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rPr>
          <w:sz w:val="24"/>
          <w:szCs w:val="24"/>
        </w:rPr>
      </w:pPr>
      <w:r>
        <w:rPr>
          <w:color w:val="333333"/>
          <w:sz w:val="24"/>
          <w:szCs w:val="24"/>
        </w:rPr>
        <w:t>北京邮电大学报考点2021年硕士生招生考试网上确认须知</w:t>
      </w:r>
    </w:p>
    <w:p>
      <w:pPr>
        <w:keepNext w:val="0"/>
        <w:keepLines w:val="0"/>
        <w:widowControl/>
        <w:suppressLineNumbers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lang w:val="en-US" w:eastAsia="zh-CN" w:bidi="ar"/>
        </w:rPr>
        <w:t>发布时间:2020-11-02 14:56</w:t>
      </w:r>
    </w:p>
    <w:p>
      <w:pPr>
        <w:pStyle w:val="3"/>
        <w:keepNext w:val="0"/>
        <w:keepLines w:val="0"/>
        <w:widowControl/>
        <w:suppressLineNumbers w:val="0"/>
        <w:jc w:val="left"/>
      </w:pPr>
      <w:r>
        <w:rPr>
          <w:rFonts w:hint="eastAsia" w:ascii="宋体" w:hAnsi="宋体" w:eastAsia="宋体" w:cs="宋体"/>
          <w:color w:val="333333"/>
          <w:sz w:val="18"/>
          <w:szCs w:val="18"/>
        </w:rPr>
        <w:t>   根据北京市教育考试院统一安排，北京邮电大学考点将采取网上确认报名信息方式，请务必仔细阅读本网上确认须知，了解相关信息后再</w:t>
      </w:r>
      <w:bookmarkStart w:id="0" w:name="_GoBack"/>
      <w:bookmarkEnd w:id="0"/>
      <w:r>
        <w:rPr>
          <w:rFonts w:hint="eastAsia" w:ascii="宋体" w:hAnsi="宋体" w:eastAsia="宋体" w:cs="宋体"/>
          <w:color w:val="333333"/>
          <w:sz w:val="18"/>
          <w:szCs w:val="18"/>
        </w:rPr>
        <w:t>进行操作。未在网上缴纳报名费及不符合我校考点网报公告中规定的接收条件的考生，我考点将不予确认，其他所有报名缴费成功的考生均需进行报名信息网上确认，未在规定的时间内进行网上确认报名信息或因自身原因未被通过审核的考生，其报名信息无效，责任由考生自负。</w:t>
      </w:r>
    </w:p>
    <w:p>
      <w:pPr>
        <w:pStyle w:val="3"/>
        <w:keepNext w:val="0"/>
        <w:keepLines w:val="0"/>
        <w:widowControl/>
        <w:suppressLineNumbers w:val="0"/>
      </w:pPr>
      <w:r>
        <w:rPr>
          <w:rStyle w:val="6"/>
          <w:rFonts w:hint="eastAsia" w:ascii="宋体" w:hAnsi="宋体" w:eastAsia="宋体" w:cs="宋体"/>
          <w:color w:val="333333"/>
          <w:sz w:val="18"/>
          <w:szCs w:val="18"/>
        </w:rPr>
        <w:t>一、网上确认时间</w:t>
      </w:r>
    </w:p>
    <w:p>
      <w:pPr>
        <w:pStyle w:val="3"/>
        <w:keepNext w:val="0"/>
        <w:keepLines w:val="0"/>
        <w:widowControl/>
        <w:suppressLineNumbers w:val="0"/>
      </w:pPr>
      <w:r>
        <w:rPr>
          <w:rFonts w:hint="eastAsia" w:ascii="宋体" w:hAnsi="宋体" w:eastAsia="宋体" w:cs="宋体"/>
          <w:color w:val="333333"/>
          <w:sz w:val="18"/>
          <w:szCs w:val="18"/>
        </w:rPr>
        <w:t>   上传材料时间：2020年11月8日上午8:30—11月10日中午12:00；</w:t>
      </w:r>
    </w:p>
    <w:p>
      <w:pPr>
        <w:pStyle w:val="3"/>
        <w:keepNext w:val="0"/>
        <w:keepLines w:val="0"/>
        <w:widowControl/>
        <w:suppressLineNumbers w:val="0"/>
      </w:pPr>
      <w:r>
        <w:rPr>
          <w:rFonts w:hint="eastAsia" w:ascii="宋体" w:hAnsi="宋体" w:eastAsia="宋体" w:cs="宋体"/>
          <w:color w:val="333333"/>
          <w:sz w:val="18"/>
          <w:szCs w:val="18"/>
        </w:rPr>
        <w:t>   补传材料时间：2020年11月8日上午8:30—11月10日下午16:00；</w:t>
      </w:r>
    </w:p>
    <w:p>
      <w:pPr>
        <w:pStyle w:val="3"/>
        <w:keepNext w:val="0"/>
        <w:keepLines w:val="0"/>
        <w:widowControl/>
        <w:suppressLineNumbers w:val="0"/>
      </w:pPr>
      <w:r>
        <w:rPr>
          <w:rFonts w:hint="eastAsia" w:ascii="宋体" w:hAnsi="宋体" w:eastAsia="宋体" w:cs="宋体"/>
          <w:color w:val="333333"/>
          <w:sz w:val="18"/>
          <w:szCs w:val="18"/>
        </w:rPr>
        <w:t>   考点审核时间：2020年11月8日上午8:30—11月10日下午16:00。</w:t>
      </w:r>
    </w:p>
    <w:p>
      <w:pPr>
        <w:pStyle w:val="3"/>
        <w:keepNext w:val="0"/>
        <w:keepLines w:val="0"/>
        <w:widowControl/>
        <w:suppressLineNumbers w:val="0"/>
      </w:pPr>
      <w:r>
        <w:rPr>
          <w:rStyle w:val="6"/>
          <w:rFonts w:hint="eastAsia" w:ascii="宋体" w:hAnsi="宋体" w:eastAsia="宋体" w:cs="宋体"/>
          <w:color w:val="333333"/>
          <w:sz w:val="18"/>
          <w:szCs w:val="18"/>
        </w:rPr>
        <w:t>二、网上确认系统</w:t>
      </w:r>
    </w:p>
    <w:p>
      <w:pPr>
        <w:pStyle w:val="3"/>
        <w:keepNext w:val="0"/>
        <w:keepLines w:val="0"/>
        <w:widowControl/>
        <w:suppressLineNumbers w:val="0"/>
      </w:pPr>
      <w:r>
        <w:rPr>
          <w:rFonts w:hint="eastAsia" w:ascii="宋体" w:hAnsi="宋体" w:eastAsia="宋体" w:cs="宋体"/>
          <w:color w:val="333333"/>
          <w:sz w:val="18"/>
          <w:szCs w:val="18"/>
        </w:rPr>
        <w:t>   请考生使用电脑或手机（建议使用手机）进入网上确认系统。网上确认系统网址：</w:t>
      </w:r>
      <w:r>
        <w:rPr>
          <w:rFonts w:hint="eastAsia" w:ascii="宋体" w:hAnsi="宋体" w:eastAsia="宋体" w:cs="宋体"/>
          <w:color w:val="333333"/>
          <w:sz w:val="18"/>
          <w:szCs w:val="18"/>
          <w:u w:val="none"/>
        </w:rPr>
        <w:fldChar w:fldCharType="begin"/>
      </w:r>
      <w:r>
        <w:rPr>
          <w:rFonts w:hint="eastAsia" w:ascii="宋体" w:hAnsi="宋体" w:eastAsia="宋体" w:cs="宋体"/>
          <w:color w:val="333333"/>
          <w:sz w:val="18"/>
          <w:szCs w:val="18"/>
          <w:u w:val="none"/>
        </w:rPr>
        <w:instrText xml:space="preserve"> HYPERLINK "E:/%E7%A1%95%E5%A3%AB%E6%8B%9B%E7%94%9F/2021%E5%B9%B4%E6%8B%9B%E7%94%9F/05%E7%8E%B0%E5%9C%BA%E7%A1%AE%E8%AE%A4/yz.chsi.com.cn/wsqr/stu/" </w:instrText>
      </w:r>
      <w:r>
        <w:rPr>
          <w:rFonts w:hint="eastAsia" w:ascii="宋体" w:hAnsi="宋体" w:eastAsia="宋体" w:cs="宋体"/>
          <w:color w:val="333333"/>
          <w:sz w:val="18"/>
          <w:szCs w:val="18"/>
          <w:u w:val="none"/>
        </w:rPr>
        <w:fldChar w:fldCharType="separate"/>
      </w:r>
      <w:r>
        <w:rPr>
          <w:rStyle w:val="11"/>
          <w:rFonts w:hint="eastAsia" w:ascii="宋体" w:hAnsi="宋体" w:eastAsia="宋体" w:cs="宋体"/>
          <w:color w:val="333333"/>
          <w:sz w:val="18"/>
          <w:szCs w:val="18"/>
          <w:u w:val="none"/>
        </w:rPr>
        <w:t>yz.chsi.com.cn/wsqr/stu/</w:t>
      </w:r>
      <w:r>
        <w:rPr>
          <w:rFonts w:hint="eastAsia" w:ascii="宋体" w:hAnsi="宋体" w:eastAsia="宋体" w:cs="宋体"/>
          <w:color w:val="333333"/>
          <w:sz w:val="18"/>
          <w:szCs w:val="18"/>
          <w:u w:val="none"/>
        </w:rPr>
        <w:fldChar w:fldCharType="end"/>
      </w:r>
      <w:r>
        <w:rPr>
          <w:rFonts w:hint="eastAsia" w:ascii="宋体" w:hAnsi="宋体" w:eastAsia="宋体" w:cs="宋体"/>
          <w:color w:val="333333"/>
          <w:sz w:val="18"/>
          <w:szCs w:val="18"/>
        </w:rPr>
        <w:t>，或者使用手机浏览器二维码扫描功能（不要使用微信扫码）扫描以下二维码登录。</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2819400" cy="2819400"/>
            <wp:effectExtent l="0" t="0" r="0" b="0"/>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4"/>
                    <a:stretch>
                      <a:fillRect/>
                    </a:stretch>
                  </pic:blipFill>
                  <pic:spPr>
                    <a:xfrm>
                      <a:off x="0" y="0"/>
                      <a:ext cx="2819400" cy="2819400"/>
                    </a:xfrm>
                    <a:prstGeom prst="rect">
                      <a:avLst/>
                    </a:prstGeom>
                    <a:noFill/>
                    <a:ln w="9525">
                      <a:noFill/>
                    </a:ln>
                  </pic:spPr>
                </pic:pic>
              </a:graphicData>
            </a:graphic>
          </wp:inline>
        </w:drawing>
      </w:r>
    </w:p>
    <w:p>
      <w:pPr>
        <w:pStyle w:val="3"/>
        <w:keepNext w:val="0"/>
        <w:keepLines w:val="0"/>
        <w:widowControl/>
        <w:suppressLineNumbers w:val="0"/>
      </w:pPr>
      <w:r>
        <w:rPr>
          <w:rFonts w:hint="eastAsia" w:ascii="宋体" w:hAnsi="宋体" w:eastAsia="宋体" w:cs="宋体"/>
          <w:color w:val="333333"/>
          <w:sz w:val="18"/>
          <w:szCs w:val="18"/>
        </w:rPr>
        <w:t>   进入登录页面后，输入本人网上报名的学信网账号、密码即可登录确认系统。</w:t>
      </w:r>
    </w:p>
    <w:p>
      <w:pPr>
        <w:pStyle w:val="3"/>
        <w:keepNext w:val="0"/>
        <w:keepLines w:val="0"/>
        <w:widowControl/>
        <w:suppressLineNumbers w:val="0"/>
      </w:pPr>
      <w:r>
        <w:rPr>
          <w:rStyle w:val="6"/>
          <w:rFonts w:hint="eastAsia" w:ascii="宋体" w:hAnsi="宋体" w:eastAsia="宋体" w:cs="宋体"/>
          <w:color w:val="333333"/>
          <w:sz w:val="18"/>
          <w:szCs w:val="18"/>
        </w:rPr>
        <w:t>三、网上确认考生须提交材料</w:t>
      </w:r>
    </w:p>
    <w:p>
      <w:pPr>
        <w:pStyle w:val="3"/>
        <w:keepNext w:val="0"/>
        <w:keepLines w:val="0"/>
        <w:widowControl/>
        <w:suppressLineNumbers w:val="0"/>
        <w:jc w:val="left"/>
      </w:pPr>
      <w:r>
        <w:rPr>
          <w:rFonts w:hint="eastAsia" w:ascii="宋体" w:hAnsi="宋体" w:eastAsia="宋体" w:cs="宋体"/>
          <w:color w:val="333333"/>
          <w:sz w:val="18"/>
          <w:szCs w:val="18"/>
        </w:rPr>
        <w:t>   1、考生本人近三个月内正面、免冠、无妆、彩色一寸电子证件照（白色背景，用于准考证照片等），宽高比例3:4，仅支持jpg或jpeg格式，建议大小不超过10M；正脸头像，人像水平居中，人脸的水平转动角，倾斜角，俯仰角应在±10度之内。眼睛所在位置距离照片上边沿为图像高度的30%-50%之间。头像左右对称。姿态端正，双眼自然睁开并平视，耳朵对称，嘴巴自然闭合，左右肩膀平衡，头部和肩部要端正且不能过大或过小，需占整张照片的比例为不小于2/3。对考生提供的无法清晰、准确辨识的照片，将设置为“审核不通过”，考生须重新提交照片材料进行审核。</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2133600" cy="2657475"/>
            <wp:effectExtent l="0" t="0" r="0" b="9525"/>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5"/>
                    <a:stretch>
                      <a:fillRect/>
                    </a:stretch>
                  </pic:blipFill>
                  <pic:spPr>
                    <a:xfrm>
                      <a:off x="0" y="0"/>
                      <a:ext cx="2133600" cy="2657475"/>
                    </a:xfrm>
                    <a:prstGeom prst="rect">
                      <a:avLst/>
                    </a:prstGeom>
                    <a:noFill/>
                    <a:ln w="9525">
                      <a:noFill/>
                    </a:ln>
                  </pic:spPr>
                </pic:pic>
              </a:graphicData>
            </a:graphic>
          </wp:inline>
        </w:drawing>
      </w:r>
    </w:p>
    <w:p>
      <w:pPr>
        <w:pStyle w:val="3"/>
        <w:keepNext w:val="0"/>
        <w:keepLines w:val="0"/>
        <w:widowControl/>
        <w:suppressLineNumbers w:val="0"/>
        <w:jc w:val="center"/>
      </w:pPr>
      <w:r>
        <w:rPr>
          <w:rFonts w:hint="eastAsia" w:ascii="宋体" w:hAnsi="宋体" w:eastAsia="宋体" w:cs="宋体"/>
          <w:color w:val="333333"/>
          <w:sz w:val="18"/>
          <w:szCs w:val="18"/>
        </w:rPr>
        <w:t>标准示例照片</w:t>
      </w:r>
    </w:p>
    <w:p>
      <w:pPr>
        <w:pStyle w:val="3"/>
        <w:keepNext w:val="0"/>
        <w:keepLines w:val="0"/>
        <w:widowControl/>
        <w:suppressLineNumbers w:val="0"/>
        <w:jc w:val="left"/>
      </w:pPr>
      <w:r>
        <w:rPr>
          <w:rFonts w:hint="eastAsia" w:ascii="宋体" w:hAnsi="宋体" w:eastAsia="宋体" w:cs="宋体"/>
          <w:color w:val="333333"/>
          <w:sz w:val="18"/>
          <w:szCs w:val="18"/>
        </w:rPr>
        <w:t>   2、考生本人二代（或者三代）居民身份证原件正反面图片。分正、反面两张上传，请确保身份证边框完整，字迹清晰，亮度均匀。</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4829175" cy="5524500"/>
            <wp:effectExtent l="0" t="0" r="9525" b="0"/>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6"/>
                    <a:stretch>
                      <a:fillRect/>
                    </a:stretch>
                  </pic:blipFill>
                  <pic:spPr>
                    <a:xfrm>
                      <a:off x="0" y="0"/>
                      <a:ext cx="4829175" cy="5524500"/>
                    </a:xfrm>
                    <a:prstGeom prst="rect">
                      <a:avLst/>
                    </a:prstGeom>
                    <a:noFill/>
                    <a:ln w="9525">
                      <a:noFill/>
                    </a:ln>
                  </pic:spPr>
                </pic:pic>
              </a:graphicData>
            </a:graphic>
          </wp:inline>
        </w:drawing>
      </w:r>
    </w:p>
    <w:p>
      <w:pPr>
        <w:pStyle w:val="3"/>
        <w:keepNext w:val="0"/>
        <w:keepLines w:val="0"/>
        <w:widowControl/>
        <w:suppressLineNumbers w:val="0"/>
        <w:jc w:val="left"/>
      </w:pPr>
      <w:r>
        <w:rPr>
          <w:rFonts w:hint="eastAsia" w:ascii="宋体" w:hAnsi="宋体" w:eastAsia="宋体" w:cs="宋体"/>
          <w:color w:val="333333"/>
          <w:sz w:val="18"/>
          <w:szCs w:val="18"/>
        </w:rPr>
        <w:t>   3、考生本人手持身份证照片。拍摄时，将持证的手臂和上半身整个拍进照片，头部和肩部要端正，头发不得遮挡脸部或造成阴影，露出五官；确保身份证上的所有信息可见、完整。</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2667000" cy="2228850"/>
            <wp:effectExtent l="0" t="0" r="0" b="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2667000" cy="2228850"/>
                    </a:xfrm>
                    <a:prstGeom prst="rect">
                      <a:avLst/>
                    </a:prstGeom>
                    <a:noFill/>
                    <a:ln w="9525">
                      <a:noFill/>
                    </a:ln>
                  </pic:spPr>
                </pic:pic>
              </a:graphicData>
            </a:graphic>
          </wp:inline>
        </w:drawing>
      </w:r>
    </w:p>
    <w:p>
      <w:pPr>
        <w:pStyle w:val="3"/>
        <w:keepNext w:val="0"/>
        <w:keepLines w:val="0"/>
        <w:widowControl/>
        <w:suppressLineNumbers w:val="0"/>
        <w:jc w:val="left"/>
      </w:pPr>
      <w:r>
        <w:rPr>
          <w:rFonts w:hint="eastAsia" w:ascii="宋体" w:hAnsi="宋体" w:eastAsia="宋体" w:cs="宋体"/>
          <w:color w:val="333333"/>
          <w:sz w:val="18"/>
          <w:szCs w:val="18"/>
        </w:rPr>
        <w:t>   以上照片，人像对焦要准确、层次清晰，不模糊；考生不得化妆，不得佩戴眼镜、隐形眼镜、美瞳等；照明光线均匀，脸部、鼻部不能发光，无高光、光斑，无阴影、红眼等；头发不得遮挡脸部、眼睛、眉毛、耳朵或造成阴影，要露出五官，并能如实地反映本人近期相貌不得做任何修改（如不得使用PS等照片编辑软件处理，不得对人像特征（如伤疤、痣、发型等）进行技术处理，不得用照片翻拍）。</w:t>
      </w:r>
    </w:p>
    <w:p>
      <w:pPr>
        <w:pStyle w:val="3"/>
        <w:keepNext w:val="0"/>
        <w:keepLines w:val="0"/>
        <w:widowControl/>
        <w:suppressLineNumbers w:val="0"/>
        <w:jc w:val="left"/>
      </w:pPr>
      <w:r>
        <w:rPr>
          <w:rFonts w:hint="eastAsia" w:ascii="宋体" w:hAnsi="宋体" w:eastAsia="宋体" w:cs="宋体"/>
          <w:color w:val="333333"/>
          <w:sz w:val="18"/>
          <w:szCs w:val="18"/>
        </w:rPr>
        <w:t>   4、应届生、往届生相关材料。</w:t>
      </w:r>
    </w:p>
    <w:p>
      <w:pPr>
        <w:pStyle w:val="3"/>
        <w:keepNext w:val="0"/>
        <w:keepLines w:val="0"/>
        <w:widowControl/>
        <w:suppressLineNumbers w:val="0"/>
        <w:jc w:val="left"/>
      </w:pPr>
      <w:r>
        <w:rPr>
          <w:rFonts w:hint="eastAsia" w:ascii="宋体" w:hAnsi="宋体" w:eastAsia="宋体" w:cs="宋体"/>
          <w:color w:val="333333"/>
          <w:sz w:val="18"/>
          <w:szCs w:val="18"/>
        </w:rPr>
        <w:t>   符合我校考点报考要求的应届本科毕业考生，须上传学生证个人信息页和注册页图片文件，或“中国高等教育学生信息网（https://www.chsi.com.cn/xlcx/rhsq.jsp）”的《教育部学籍在线验证报告》（学籍学历审核未通过时必须上传此报告）。</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4762500" cy="5695950"/>
            <wp:effectExtent l="0" t="0" r="0" b="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4762500" cy="5695950"/>
                    </a:xfrm>
                    <a:prstGeom prst="rect">
                      <a:avLst/>
                    </a:prstGeom>
                    <a:noFill/>
                    <a:ln w="9525">
                      <a:noFill/>
                    </a:ln>
                  </pic:spPr>
                </pic:pic>
              </a:graphicData>
            </a:graphic>
          </wp:inline>
        </w:drawing>
      </w:r>
    </w:p>
    <w:p>
      <w:pPr>
        <w:pStyle w:val="3"/>
        <w:keepNext w:val="0"/>
        <w:keepLines w:val="0"/>
        <w:widowControl/>
        <w:suppressLineNumbers w:val="0"/>
        <w:jc w:val="left"/>
      </w:pPr>
      <w:r>
        <w:rPr>
          <w:rFonts w:hint="eastAsia" w:ascii="宋体" w:hAnsi="宋体" w:eastAsia="宋体" w:cs="宋体"/>
          <w:color w:val="333333"/>
          <w:sz w:val="18"/>
          <w:szCs w:val="18"/>
        </w:rPr>
        <w:t>   符合我校考点报考要求的往届考生，须上传①“中国高等教育学生信息网（https://www.chsi.com.cn/xlcx/rhsq.jsp）”的《教育部学历在线验证报告》（学籍学历审核未通过时必须上传此报告），或毕业证书（以硕士或者博士身份报考则提供硕士或者博士学位证书）照片；②户籍所在地为北京地区的考生，须上传户口本首页（公安部门盖章页）及本人信息页照片（集体户口提供首页及个人单页，首页须有户口单位盖章），也可提供由公安部门出具的户籍证明原件照片。在京连续缴纳6个月（含）以上社保记录的考生，须上传社保卡正、反面，以及在京连续6个月（含）以上社保缴费记录单。</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5327015" cy="6821170"/>
            <wp:effectExtent l="0" t="0" r="6985" b="17780"/>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5327015" cy="6821170"/>
                    </a:xfrm>
                    <a:prstGeom prst="rect">
                      <a:avLst/>
                    </a:prstGeom>
                    <a:noFill/>
                    <a:ln w="9525">
                      <a:noFill/>
                    </a:ln>
                  </pic:spPr>
                </pic:pic>
              </a:graphicData>
            </a:graphic>
          </wp:inline>
        </w:drawing>
      </w:r>
    </w:p>
    <w:p>
      <w:pPr>
        <w:pStyle w:val="3"/>
        <w:keepNext w:val="0"/>
        <w:keepLines w:val="0"/>
        <w:widowControl/>
        <w:suppressLineNumbers w:val="0"/>
        <w:jc w:val="left"/>
      </w:pPr>
      <w:r>
        <w:rPr>
          <w:rFonts w:hint="eastAsia" w:ascii="宋体" w:hAnsi="宋体" w:eastAsia="宋体" w:cs="宋体"/>
          <w:color w:val="333333"/>
          <w:sz w:val="18"/>
          <w:szCs w:val="18"/>
        </w:rPr>
        <w:t>   5、其他证明材料</w:t>
      </w:r>
    </w:p>
    <w:p>
      <w:pPr>
        <w:pStyle w:val="3"/>
        <w:keepNext w:val="0"/>
        <w:keepLines w:val="0"/>
        <w:widowControl/>
        <w:suppressLineNumbers w:val="0"/>
        <w:jc w:val="left"/>
      </w:pPr>
      <w:r>
        <w:rPr>
          <w:rFonts w:hint="eastAsia" w:ascii="宋体" w:hAnsi="宋体" w:eastAsia="宋体" w:cs="宋体"/>
          <w:color w:val="333333"/>
          <w:sz w:val="18"/>
          <w:szCs w:val="18"/>
        </w:rPr>
        <w:t>   网报时未通过学籍校验，但2021年新生入学前可取得国家承认本科毕业证书的自学考试或网络教育考生，须提供由颁发毕业证书的教育机构或高校出具的成绩单（盖章）原件照片。</w:t>
      </w:r>
    </w:p>
    <w:p>
      <w:pPr>
        <w:pStyle w:val="3"/>
        <w:keepNext w:val="0"/>
        <w:keepLines w:val="0"/>
        <w:widowControl/>
        <w:suppressLineNumbers w:val="0"/>
        <w:jc w:val="left"/>
      </w:pPr>
      <w:r>
        <w:rPr>
          <w:rFonts w:hint="eastAsia" w:ascii="宋体" w:hAnsi="宋体" w:eastAsia="宋体" w:cs="宋体"/>
          <w:color w:val="333333"/>
          <w:sz w:val="18"/>
          <w:szCs w:val="18"/>
        </w:rPr>
        <w:t>   网报时未通过学历（学籍）校验的其他类别考生，须在学信网申请电子认证或者现场认证，并上传认证报告照片。</w:t>
      </w:r>
    </w:p>
    <w:p>
      <w:pPr>
        <w:pStyle w:val="3"/>
        <w:keepNext w:val="0"/>
        <w:keepLines w:val="0"/>
        <w:widowControl/>
        <w:suppressLineNumbers w:val="0"/>
        <w:jc w:val="left"/>
      </w:pPr>
      <w:r>
        <w:rPr>
          <w:rFonts w:hint="eastAsia" w:ascii="宋体" w:hAnsi="宋体" w:eastAsia="宋体" w:cs="宋体"/>
          <w:color w:val="333333"/>
          <w:sz w:val="18"/>
          <w:szCs w:val="18"/>
        </w:rPr>
        <w:t>   因更改姓名或身份证号导致的学历（学籍）校验未通过的考生，除上传电子认证报告外，还须提供具有更改记录的户口本（簿）或公安机关开具的相关证明原件照片。</w:t>
      </w:r>
    </w:p>
    <w:p>
      <w:pPr>
        <w:pStyle w:val="3"/>
        <w:keepNext w:val="0"/>
        <w:keepLines w:val="0"/>
        <w:widowControl/>
        <w:suppressLineNumbers w:val="0"/>
        <w:jc w:val="left"/>
      </w:pPr>
      <w:r>
        <w:rPr>
          <w:rFonts w:hint="eastAsia" w:ascii="宋体" w:hAnsi="宋体" w:eastAsia="宋体" w:cs="宋体"/>
          <w:color w:val="333333"/>
          <w:sz w:val="18"/>
          <w:szCs w:val="18"/>
        </w:rPr>
        <w:t>   报考退役大学生士兵专项计划的考生还应提交本人的《入伍批准书》（即男性/女性公民应征入伍批准书、A4竖版单页样式）和《退出现役证》原件的照片。</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5314950" cy="3248025"/>
            <wp:effectExtent l="0" t="0" r="0" b="952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5314950" cy="3248025"/>
                    </a:xfrm>
                    <a:prstGeom prst="rect">
                      <a:avLst/>
                    </a:prstGeom>
                    <a:noFill/>
                    <a:ln w="9525">
                      <a:noFill/>
                    </a:ln>
                  </pic:spPr>
                </pic:pic>
              </a:graphicData>
            </a:graphic>
          </wp:inline>
        </w:drawing>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5314950" cy="3943350"/>
            <wp:effectExtent l="0" t="0" r="0" b="0"/>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11"/>
                    <a:stretch>
                      <a:fillRect/>
                    </a:stretch>
                  </pic:blipFill>
                  <pic:spPr>
                    <a:xfrm>
                      <a:off x="0" y="0"/>
                      <a:ext cx="5314950" cy="3943350"/>
                    </a:xfrm>
                    <a:prstGeom prst="rect">
                      <a:avLst/>
                    </a:prstGeom>
                    <a:noFill/>
                    <a:ln w="9525">
                      <a:noFill/>
                    </a:ln>
                  </pic:spPr>
                </pic:pic>
              </a:graphicData>
            </a:graphic>
          </wp:inline>
        </w:drawing>
      </w:r>
    </w:p>
    <w:p>
      <w:pPr>
        <w:pStyle w:val="3"/>
        <w:keepNext w:val="0"/>
        <w:keepLines w:val="0"/>
        <w:widowControl/>
        <w:suppressLineNumbers w:val="0"/>
        <w:jc w:val="left"/>
      </w:pPr>
      <w:r>
        <w:rPr>
          <w:rFonts w:hint="eastAsia" w:ascii="宋体" w:hAnsi="宋体" w:eastAsia="宋体" w:cs="宋体"/>
          <w:color w:val="333333"/>
          <w:sz w:val="18"/>
          <w:szCs w:val="18"/>
        </w:rPr>
        <w:t>   在境外获得学位证书的考生需提供教育部留学服务中心出具的认证报告照片，认证报告上的12位在线验证码或7位认证编号必须清晰完整。</w:t>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6029325" cy="7762875"/>
            <wp:effectExtent l="0" t="0" r="9525" b="9525"/>
            <wp:docPr id="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4"/>
                    <pic:cNvPicPr>
                      <a:picLocks noChangeAspect="1"/>
                    </pic:cNvPicPr>
                  </pic:nvPicPr>
                  <pic:blipFill>
                    <a:blip r:embed="rId12"/>
                    <a:stretch>
                      <a:fillRect/>
                    </a:stretch>
                  </pic:blipFill>
                  <pic:spPr>
                    <a:xfrm>
                      <a:off x="0" y="0"/>
                      <a:ext cx="6029325" cy="7762875"/>
                    </a:xfrm>
                    <a:prstGeom prst="rect">
                      <a:avLst/>
                    </a:prstGeom>
                    <a:noFill/>
                    <a:ln w="9525">
                      <a:noFill/>
                    </a:ln>
                  </pic:spPr>
                </pic:pic>
              </a:graphicData>
            </a:graphic>
          </wp:inline>
        </w:drawing>
      </w:r>
    </w:p>
    <w:p>
      <w:pPr>
        <w:pStyle w:val="3"/>
        <w:keepNext w:val="0"/>
        <w:keepLines w:val="0"/>
        <w:widowControl/>
        <w:suppressLineNumbers w:val="0"/>
        <w:jc w:val="center"/>
      </w:pPr>
      <w:r>
        <w:rPr>
          <w:rFonts w:hint="eastAsia" w:ascii="宋体" w:hAnsi="宋体" w:eastAsia="宋体" w:cs="宋体"/>
          <w:color w:val="333333"/>
          <w:sz w:val="18"/>
          <w:szCs w:val="18"/>
          <w:bdr w:val="none" w:color="auto" w:sz="0" w:space="0"/>
        </w:rPr>
        <w:drawing>
          <wp:inline distT="0" distB="0" distL="114300" distR="114300">
            <wp:extent cx="4714875" cy="6391275"/>
            <wp:effectExtent l="0" t="0" r="9525" b="9525"/>
            <wp:docPr id="2"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IMG_265"/>
                    <pic:cNvPicPr>
                      <a:picLocks noChangeAspect="1"/>
                    </pic:cNvPicPr>
                  </pic:nvPicPr>
                  <pic:blipFill>
                    <a:blip r:embed="rId13"/>
                    <a:stretch>
                      <a:fillRect/>
                    </a:stretch>
                  </pic:blipFill>
                  <pic:spPr>
                    <a:xfrm>
                      <a:off x="0" y="0"/>
                      <a:ext cx="4714875" cy="6391275"/>
                    </a:xfrm>
                    <a:prstGeom prst="rect">
                      <a:avLst/>
                    </a:prstGeom>
                    <a:noFill/>
                    <a:ln w="9525">
                      <a:noFill/>
                    </a:ln>
                  </pic:spPr>
                </pic:pic>
              </a:graphicData>
            </a:graphic>
          </wp:inline>
        </w:drawing>
      </w:r>
    </w:p>
    <w:p>
      <w:pPr>
        <w:pStyle w:val="3"/>
        <w:keepNext w:val="0"/>
        <w:keepLines w:val="0"/>
        <w:widowControl/>
        <w:suppressLineNumbers w:val="0"/>
        <w:jc w:val="left"/>
      </w:pPr>
      <w:r>
        <w:rPr>
          <w:rFonts w:hint="eastAsia" w:ascii="宋体" w:hAnsi="宋体" w:eastAsia="宋体" w:cs="宋体"/>
          <w:color w:val="333333"/>
          <w:sz w:val="18"/>
          <w:szCs w:val="18"/>
        </w:rPr>
        <w:t>   在校研究生，须提供由研究生就读单位培养部门出具的同意报考证明。</w:t>
      </w:r>
    </w:p>
    <w:p>
      <w:pPr>
        <w:pStyle w:val="3"/>
        <w:keepNext w:val="0"/>
        <w:keepLines w:val="0"/>
        <w:widowControl/>
        <w:suppressLineNumbers w:val="0"/>
        <w:jc w:val="left"/>
      </w:pPr>
      <w:r>
        <w:rPr>
          <w:rFonts w:hint="eastAsia" w:ascii="宋体" w:hAnsi="宋体" w:eastAsia="宋体" w:cs="宋体"/>
          <w:color w:val="333333"/>
          <w:sz w:val="18"/>
          <w:szCs w:val="18"/>
        </w:rPr>
        <w:t>   录取当年入学前方可获得教育部留学服务中心出具的《国（境）外学历学位认证书》的考生，须提供境外高校近期提供的成绩单或者在读证明。</w:t>
      </w:r>
    </w:p>
    <w:p>
      <w:pPr>
        <w:pStyle w:val="3"/>
        <w:keepNext w:val="0"/>
        <w:keepLines w:val="0"/>
        <w:widowControl/>
        <w:suppressLineNumbers w:val="0"/>
        <w:jc w:val="left"/>
      </w:pPr>
      <w:r>
        <w:rPr>
          <w:rFonts w:hint="eastAsia" w:ascii="宋体" w:hAnsi="宋体" w:eastAsia="宋体" w:cs="宋体"/>
          <w:color w:val="333333"/>
          <w:sz w:val="18"/>
          <w:szCs w:val="18"/>
        </w:rPr>
        <w:t>   请务必谨慎上传符合上述全部要求的图片，否则会影响审核，后果由考生本人负责。</w:t>
      </w:r>
    </w:p>
    <w:p>
      <w:pPr>
        <w:pStyle w:val="3"/>
        <w:keepNext w:val="0"/>
        <w:keepLines w:val="0"/>
        <w:widowControl/>
        <w:suppressLineNumbers w:val="0"/>
      </w:pPr>
      <w:r>
        <w:rPr>
          <w:rStyle w:val="6"/>
          <w:rFonts w:hint="eastAsia" w:ascii="宋体" w:hAnsi="宋体" w:eastAsia="宋体" w:cs="宋体"/>
          <w:color w:val="333333"/>
          <w:sz w:val="18"/>
          <w:szCs w:val="18"/>
        </w:rPr>
        <w:t>四、网上确认审核结果</w:t>
      </w:r>
    </w:p>
    <w:p>
      <w:pPr>
        <w:pStyle w:val="3"/>
        <w:keepNext w:val="0"/>
        <w:keepLines w:val="0"/>
        <w:widowControl/>
        <w:suppressLineNumbers w:val="0"/>
      </w:pPr>
      <w:r>
        <w:rPr>
          <w:rFonts w:hint="eastAsia" w:ascii="宋体" w:hAnsi="宋体" w:eastAsia="宋体" w:cs="宋体"/>
          <w:color w:val="333333"/>
          <w:sz w:val="18"/>
          <w:szCs w:val="18"/>
        </w:rPr>
        <w:t>   考生在确认系统规定时间提交材料后24小时内将收到审核结果，请考生及时关注确认系统中对审核结果的反馈提示。提示“审核通过”的考生，已完成报名信息网上确认，请认真准备参加考试；凡提示“审核不通过”的考生请根据提示内容，在规定的时间内上传补充材料，逾期不再办理。</w:t>
      </w:r>
    </w:p>
    <w:p>
      <w:pPr>
        <w:pStyle w:val="3"/>
        <w:keepNext w:val="0"/>
        <w:keepLines w:val="0"/>
        <w:widowControl/>
        <w:suppressLineNumbers w:val="0"/>
      </w:pPr>
      <w:r>
        <w:rPr>
          <w:rFonts w:hint="eastAsia" w:ascii="宋体" w:hAnsi="宋体" w:eastAsia="宋体" w:cs="宋体"/>
          <w:color w:val="333333"/>
          <w:sz w:val="18"/>
          <w:szCs w:val="18"/>
        </w:rPr>
        <w:t>   11月10日16:00后审核仍未通过或未进行网上确认的考生将不再受理确认，后果由考生本人承担。</w:t>
      </w:r>
    </w:p>
    <w:p>
      <w:pPr>
        <w:pStyle w:val="3"/>
        <w:keepNext w:val="0"/>
        <w:keepLines w:val="0"/>
        <w:widowControl/>
        <w:suppressLineNumbers w:val="0"/>
      </w:pPr>
      <w:r>
        <w:rPr>
          <w:rStyle w:val="6"/>
          <w:rFonts w:hint="eastAsia" w:ascii="宋体" w:hAnsi="宋体" w:eastAsia="宋体" w:cs="宋体"/>
          <w:color w:val="333333"/>
          <w:sz w:val="18"/>
          <w:szCs w:val="18"/>
        </w:rPr>
        <w:t>五、其他</w:t>
      </w:r>
    </w:p>
    <w:p>
      <w:pPr>
        <w:pStyle w:val="3"/>
        <w:keepNext w:val="0"/>
        <w:keepLines w:val="0"/>
        <w:widowControl/>
        <w:suppressLineNumbers w:val="0"/>
      </w:pPr>
      <w:r>
        <w:rPr>
          <w:rFonts w:hint="eastAsia" w:ascii="宋体" w:hAnsi="宋体" w:eastAsia="宋体" w:cs="宋体"/>
          <w:color w:val="333333"/>
          <w:sz w:val="18"/>
          <w:szCs w:val="18"/>
        </w:rPr>
        <w:t>   1、网上确认期间，北京邮电大学报考点不接受报考费补缴，不受理补报名。</w:t>
      </w:r>
    </w:p>
    <w:p>
      <w:pPr>
        <w:pStyle w:val="3"/>
        <w:keepNext w:val="0"/>
        <w:keepLines w:val="0"/>
        <w:widowControl/>
        <w:suppressLineNumbers w:val="0"/>
      </w:pPr>
      <w:r>
        <w:rPr>
          <w:rFonts w:hint="eastAsia" w:ascii="宋体" w:hAnsi="宋体" w:eastAsia="宋体" w:cs="宋体"/>
          <w:color w:val="333333"/>
          <w:sz w:val="18"/>
          <w:szCs w:val="18"/>
        </w:rPr>
        <w:t>   2、考生须确保填报及上传的所有信息的真实性，如有弄虚作假，一经发现，即取消其报名资格。</w:t>
      </w:r>
    </w:p>
    <w:p>
      <w:pPr>
        <w:pStyle w:val="3"/>
        <w:keepNext w:val="0"/>
        <w:keepLines w:val="0"/>
        <w:widowControl/>
        <w:suppressLineNumbers w:val="0"/>
      </w:pPr>
      <w:r>
        <w:rPr>
          <w:rFonts w:hint="eastAsia" w:ascii="宋体" w:hAnsi="宋体" w:eastAsia="宋体" w:cs="宋体"/>
          <w:color w:val="333333"/>
          <w:sz w:val="18"/>
          <w:szCs w:val="18"/>
        </w:rPr>
        <w:t>   3、2020年12月19日至28日期间，考生凭网报用户名和密码登录“研招网” (http://yz.chsi.com.cn), 自行下载打印《准考证》。《准考证》使用A4幅面白纸打印，正、反两面在使用期间不得涂改或书写。考生凭下载打印的《准考证》及居民身份证参加初试和复试。</w:t>
      </w:r>
    </w:p>
    <w:p>
      <w:pPr>
        <w:pStyle w:val="3"/>
        <w:keepNext w:val="0"/>
        <w:keepLines w:val="0"/>
        <w:widowControl/>
        <w:suppressLineNumbers w:val="0"/>
      </w:pPr>
      <w:r>
        <w:rPr>
          <w:rFonts w:hint="eastAsia" w:ascii="宋体" w:hAnsi="宋体" w:eastAsia="宋体" w:cs="宋体"/>
          <w:color w:val="333333"/>
          <w:sz w:val="18"/>
          <w:szCs w:val="18"/>
        </w:rPr>
        <w:t>   4、我考点在确认期间，提供电话咨询、邮件咨询服务，若考生遇到问题，可通过电话、邮件与我考点进行沟通。</w:t>
      </w:r>
    </w:p>
    <w:p>
      <w:pPr>
        <w:pStyle w:val="3"/>
        <w:keepNext w:val="0"/>
        <w:keepLines w:val="0"/>
        <w:widowControl/>
        <w:suppressLineNumbers w:val="0"/>
      </w:pPr>
      <w:r>
        <w:rPr>
          <w:rFonts w:hint="eastAsia" w:ascii="宋体" w:hAnsi="宋体" w:eastAsia="宋体" w:cs="宋体"/>
          <w:color w:val="333333"/>
          <w:sz w:val="18"/>
          <w:szCs w:val="18"/>
        </w:rPr>
        <w:t>   咨询电话：010-62285173-804，010-62282136-806，18811573810</w:t>
      </w:r>
    </w:p>
    <w:p>
      <w:pPr>
        <w:pStyle w:val="3"/>
        <w:keepNext w:val="0"/>
        <w:keepLines w:val="0"/>
        <w:widowControl/>
        <w:suppressLineNumbers w:val="0"/>
      </w:pPr>
      <w:r>
        <w:rPr>
          <w:rFonts w:hint="eastAsia" w:ascii="宋体" w:hAnsi="宋体" w:eastAsia="宋体" w:cs="宋体"/>
          <w:color w:val="333333"/>
          <w:sz w:val="18"/>
          <w:szCs w:val="18"/>
        </w:rPr>
        <w:t>   咨询时间：上午8:30-11:30，下午13:30-17:00</w:t>
      </w:r>
    </w:p>
    <w:p>
      <w:pPr>
        <w:pStyle w:val="3"/>
        <w:keepNext w:val="0"/>
        <w:keepLines w:val="0"/>
        <w:widowControl/>
        <w:suppressLineNumbers w:val="0"/>
      </w:pPr>
      <w:r>
        <w:rPr>
          <w:rFonts w:hint="eastAsia" w:ascii="宋体" w:hAnsi="宋体" w:eastAsia="宋体" w:cs="宋体"/>
          <w:color w:val="333333"/>
          <w:sz w:val="18"/>
          <w:szCs w:val="18"/>
        </w:rPr>
        <w:t>   咨询邮箱：yzb@bupt.edu.cn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A35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51"/>
      <w:szCs w:val="51"/>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TML Definition"/>
    <w:basedOn w:val="5"/>
    <w:uiPriority w:val="0"/>
  </w:style>
  <w:style w:type="character" w:styleId="10">
    <w:name w:val="HTML Variable"/>
    <w:basedOn w:val="5"/>
    <w:uiPriority w:val="0"/>
  </w:style>
  <w:style w:type="character" w:styleId="11">
    <w:name w:val="Hyperlink"/>
    <w:basedOn w:val="5"/>
    <w:uiPriority w:val="0"/>
    <w:rPr>
      <w:color w:val="333333"/>
      <w:u w:val="none"/>
    </w:rPr>
  </w:style>
  <w:style w:type="character" w:styleId="12">
    <w:name w:val="HTML Code"/>
    <w:basedOn w:val="5"/>
    <w:uiPriority w:val="0"/>
    <w:rPr>
      <w:rFonts w:ascii="Courier New" w:hAnsi="Courier New" w:eastAsia="Courier New" w:cs="Courier New"/>
      <w:sz w:val="20"/>
    </w:rPr>
  </w:style>
  <w:style w:type="character" w:styleId="13">
    <w:name w:val="HTML Cite"/>
    <w:basedOn w:val="5"/>
    <w:uiPriority w:val="0"/>
  </w:style>
  <w:style w:type="character" w:styleId="14">
    <w:name w:val="HTML Keyboard"/>
    <w:basedOn w:val="5"/>
    <w:uiPriority w:val="0"/>
    <w:rPr>
      <w:rFonts w:hint="default" w:ascii="Courier New" w:hAnsi="Courier New" w:eastAsia="Courier New" w:cs="Courier New"/>
      <w:sz w:val="20"/>
    </w:rPr>
  </w:style>
  <w:style w:type="character" w:styleId="15">
    <w:name w:val="HTML Sample"/>
    <w:basedOn w:val="5"/>
    <w:uiPriority w:val="0"/>
    <w:rPr>
      <w:rFonts w:hint="default" w:ascii="Courier New" w:hAnsi="Courier New" w:eastAsia="Courier New" w:cs="Courier New"/>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2020-11-04T09:40:08Z</dcterms:created>
  <dc:creator>SUCCESS</dc:creator>
  <cp:lastModifiedBy>晴空</cp:lastModifiedBy>
  <dcterms:modified xsi:type="dcterms:W3CDTF">2020-11-04T09:41:13Z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