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right="0" w:rightChars="0"/>
        <w:jc w:val="center"/>
        <w:textAlignment w:val="auto"/>
        <w:outlineLvl w:val="9"/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  <w:u w:val="none"/>
        </w:rPr>
      </w:pP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  <w:u w:val="none"/>
          <w:lang w:val="en-US" w:eastAsia="zh-CN"/>
        </w:rPr>
        <w:t>新疆财经大学报考点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  <w:u w:val="none"/>
        </w:rPr>
        <w:t>202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  <w:u w:val="none"/>
          <w:lang w:val="en-US" w:eastAsia="zh-CN"/>
        </w:rPr>
        <w:t>1</w:t>
      </w:r>
      <w:r>
        <w:rPr>
          <w:rStyle w:val="8"/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highlight w:val="none"/>
          <w:u w:val="none"/>
        </w:rPr>
        <w:t>年全国硕士研究生招生考试网上报名确认公告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</w:rPr>
        <w:t>为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val="en-US" w:eastAsia="zh-CN"/>
        </w:rPr>
        <w:t>进一步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</w:rPr>
        <w:t>做好新疆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eastAsia="zh-CN"/>
        </w:rPr>
        <w:t>财经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</w:rPr>
        <w:t>大学报考点20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</w:rPr>
        <w:t>年硕士研究生招生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val="en-US" w:eastAsia="zh-CN"/>
        </w:rPr>
        <w:t>考试工作，确保网上确认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</w:rPr>
        <w:t>工作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val="en-US" w:eastAsia="zh-CN"/>
        </w:rPr>
        <w:t>顺利进行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</w:rPr>
        <w:t>，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</w:rPr>
        <w:t>现将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val="en-US" w:eastAsia="zh-CN"/>
        </w:rPr>
        <w:t>有关事项公告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</w:rPr>
        <w:t>如下：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Style w:val="8"/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  <w:r>
        <w:rPr>
          <w:rStyle w:val="8"/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一、确认方式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Style w:val="8"/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本考点2021年研究生网上报名确认方式为</w:t>
      </w:r>
      <w:r>
        <w:rPr>
          <w:rStyle w:val="8"/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网上确认。不接受现场确认，考生请勿到现场咨询。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Style w:val="8"/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eastAsia="zh-CN"/>
        </w:rPr>
      </w:pPr>
      <w:r>
        <w:rPr>
          <w:rStyle w:val="8"/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二、</w:t>
      </w:r>
      <w:r>
        <w:rPr>
          <w:rStyle w:val="8"/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  <w:t>确认对象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  <w:t>选择“</w:t>
      </w: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6511</w:t>
      </w: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  <w:t>”报考点且于10月31日前完成网上缴费的以下考生：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1、</w:t>
      </w: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  <w:t>在我区所属高校就读的应届本科毕业考生；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2、</w:t>
      </w: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  <w:t>户籍在我区的应届本科毕业考生；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3、</w:t>
      </w: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  <w:t>户籍在我区的非应届本科毕业考生；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4、</w:t>
      </w: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  <w:t>户籍不在我区</w:t>
      </w: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但持有</w:t>
      </w: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  <w:t>新疆维吾尔自治区居住证</w:t>
      </w: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或在疆内缴纳社保</w:t>
      </w: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  <w:t>的2020年普通高校本科毕业生；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5、</w:t>
      </w: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  <w:t>户籍不在我区，在我区工作的非应届本科毕业考生（不含2020年普通高校本科毕业生）</w:t>
      </w: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/>
        <w:jc w:val="both"/>
        <w:textAlignment w:val="auto"/>
        <w:outlineLvl w:val="9"/>
        <w:rPr>
          <w:rStyle w:val="8"/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  <w:r>
        <w:rPr>
          <w:rStyle w:val="8"/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三、确认时间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Style w:val="8"/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  <w:r>
        <w:rPr>
          <w:rStyle w:val="8"/>
          <w:rFonts w:hint="eastAsia" w:ascii="仿宋" w:hAnsi="仿宋" w:eastAsia="仿宋" w:cs="仿宋"/>
          <w:b/>
          <w:bCs w:val="0"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考生初次上传材料时间为11月5日8:00-11月9日17:30，因审核不通过提交补充材料截止时间为11月10日17:30。</w:t>
      </w: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为保证考生顺利通过审核，请留足补充材料时间，强烈建议考生集中在11月5日-6日上传审核材料，本考点将根据考生上传资料的先后顺序逐一审核，请勿电话催促。请考生随时关注手机短信或网站信息查看本人网上审核结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逾期未在网上确认系统提交材料的视为自动放弃，提交材料（含补充材料）最终审核不合格者不予准考。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Style w:val="8"/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Style w:val="8"/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lang w:val="en-US" w:eastAsia="zh-CN" w:bidi="ar"/>
        </w:rPr>
        <w:t>网上确认网址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instrText xml:space="preserve"> HYPERLINK "https://yz.chsi.com.cn/wsqr/stu/" </w:instrTex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fldChar w:fldCharType="separate"/>
      </w:r>
      <w:r>
        <w:rPr>
          <w:rStyle w:val="9"/>
          <w:rFonts w:hint="eastAsia" w:ascii="仿宋" w:hAnsi="仿宋" w:eastAsia="仿宋" w:cs="仿宋"/>
          <w:color w:val="auto"/>
          <w:sz w:val="32"/>
          <w:szCs w:val="32"/>
          <w:highlight w:val="none"/>
        </w:rPr>
        <w:t>https://yz.chsi.com.cn/wsqr/stu/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Style w:val="8"/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lang w:val="en-US" w:eastAsia="zh-CN" w:bidi="ar"/>
        </w:rPr>
        <w:t>或使用手机浏览器扫描二维码登录（请勿使用微信扫描）</w:t>
      </w:r>
      <w:r>
        <w:rPr>
          <w:rStyle w:val="8"/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lang w:val="en-US" w:eastAsia="zh-CN" w:bidi="ar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right="0" w:rightChars="0"/>
        <w:jc w:val="center"/>
        <w:textAlignment w:val="auto"/>
        <w:outlineLvl w:val="9"/>
        <w:rPr>
          <w:rStyle w:val="8"/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drawing>
          <wp:inline distT="0" distB="0" distL="114300" distR="114300">
            <wp:extent cx="1717040" cy="1717040"/>
            <wp:effectExtent l="0" t="0" r="16510" b="16510"/>
            <wp:docPr id="5" name="图片 5" descr="Cache_6372ebcf7d18dc2b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ache_6372ebcf7d18dc2b.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17040" cy="171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Style w:val="8"/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Style w:val="8"/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lang w:val="en-US" w:eastAsia="zh-CN" w:bidi="ar"/>
        </w:rPr>
        <w:t>五、网上确认程序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考生使用网址或扫描二维码</w:t>
      </w:r>
      <w:r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登录网上确认平台</w:t>
      </w:r>
      <w:r>
        <w:rPr>
          <w:rFonts w:hint="default" w:ascii="Arial" w:hAnsi="Arial" w:eastAsia="仿宋" w:cs="Arial"/>
          <w:b w:val="0"/>
          <w:bCs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→</w:t>
      </w:r>
      <w:r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考生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</w:rPr>
        <w:t>上传相关证明材料照片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（建议使用手机上传）</w:t>
      </w:r>
      <w:r>
        <w:rPr>
          <w:rFonts w:hint="default" w:ascii="Arial" w:hAnsi="Arial" w:eastAsia="仿宋" w:cs="Arial"/>
          <w:b w:val="0"/>
          <w:bCs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→</w:t>
      </w: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报考点审核材料</w:t>
      </w:r>
      <w:r>
        <w:rPr>
          <w:rFonts w:hint="default" w:ascii="Arial" w:hAnsi="Arial" w:eastAsia="仿宋" w:cs="Arial"/>
          <w:b w:val="0"/>
          <w:bCs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→</w:t>
      </w: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考生查询审核结果：（1）审核通过者完成网上确认；（2）审核未通过者按报考点通知要求上传相应补充材料</w:t>
      </w:r>
      <w:r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Style w:val="8"/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lang w:val="en-US" w:eastAsia="zh-CN" w:bidi="ar"/>
        </w:rPr>
        <w:t>六、所需材料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 w:val="0"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（一）基础材料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1、本人有效居民身份证原件正反面照片；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157" w:afterLines="5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  <w:t>本人手持身份证照片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  <w:t>照片要求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详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  <w:t>见下图：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  <w:drawing>
          <wp:inline distT="0" distB="0" distL="114300" distR="114300">
            <wp:extent cx="3677285" cy="3041650"/>
            <wp:effectExtent l="0" t="0" r="18415" b="635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77285" cy="3041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3、本人近三个月内正面、免冠、无妆、彩色电子证件照（白色背景，用于准考证照片）。为保证照片与本人高度一致，顺利通过人脸验证，避免引起不必要的误会，谨慎修图。照片要求见下图：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right="0" w:right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sz w:val="32"/>
          <w:szCs w:val="32"/>
          <w:highlight w:val="none"/>
          <w:u w:val="none"/>
        </w:rPr>
        <w:drawing>
          <wp:inline distT="0" distB="0" distL="114300" distR="114300">
            <wp:extent cx="3528695" cy="2955290"/>
            <wp:effectExtent l="0" t="0" r="14605" b="1651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28695" cy="2955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应届生印证材料：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1）在我区所属高校就读的应届本科毕业考生：提供《教育部学籍在线验证报告》、学生证（封面、照片页、本人信息页、注册页）；（2）户籍在我区的应届本科毕业考生：提供《教育部学籍在线验证报告》、学生证（封面、照片页、本人信息页、注册页）、居民户口簿首页和本人页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  <w:t>往届生户籍及就业印证材料：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新疆户籍非应届考生：提供户口本首页和本人页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；（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非新疆户籍2020年普通高校本科毕业生：提供新疆维吾尔自治区居住证（或者工作单位为本人缴纳的最近连续三个月的新疆社保记录清单）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；（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非新疆户籍非应届考生（不含2020年普通高校本科毕业生）：提供最近连续三个月的新疆社保记录清单。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  <w:t>同等学力补充材料：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</w:rPr>
        <w:t>除报考MBA、MTA、MPA外的同等学力考生须提供进修过与报考专业相同或相近本科阶段5门主干课程且成绩合格的相关材料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z w:val="32"/>
          <w:szCs w:val="32"/>
          <w:highlight w:val="none"/>
          <w:u w:val="none"/>
          <w:shd w:val="clear" w:color="auto" w:fill="auto"/>
          <w:lang w:val="en-US" w:eastAsia="zh-CN"/>
        </w:rPr>
        <w:t>自学考试和网络教育考生印证材料：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须提供省级自考办开具的成绩证明或本人各科目考试合格证，或就读学校开具的就读证明。录取当年9月1日前须取得国家承认的本科毕业证书。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（</w: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  <w:lang w:val="en-US" w:eastAsia="zh-CN"/>
        </w:rPr>
        <w:t>二）未通过学籍学历认证的考生须补充印证材料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1、应届生提供《学籍在线验证报告》；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2、往届生提供《学历证书电子注册备案表》或《学历认证报告》；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3、留学生提供教育部留学服务中心出具的《国（境）外学历学位认证书》；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4、因姓名变更导致未通过学历认证的考生，还须提供户口本首页和本人页（须显示曾用名）；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5、因身份证号变更导致未通过学历认证的考生，还须提供公安部门出具的《公民主项信息变更、更正证明》。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 w:val="0"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（三）其它印证材料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1、援疆干部、大学生西部志愿者、“三支一扶”等需提供派出单位出具的相关材料；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highlight w:val="none"/>
          <w:lang w:val="en-US" w:eastAsia="zh-CN" w:bidi="ar"/>
        </w:rPr>
        <w:t>通知考生要求提供的其他印证材料。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 w:val="0"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（四）材料上传要求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 w:val="0"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网上确认上传的所有材料均需完整有效、字迹清楚、亮度均匀。</w:t>
      </w:r>
      <w:r>
        <w:rPr>
          <w:rFonts w:hint="eastAsia" w:ascii="仿宋" w:hAnsi="仿宋" w:eastAsia="仿宋" w:cs="仿宋"/>
          <w:b w:val="0"/>
          <w:bCs/>
          <w:color w:val="auto"/>
          <w:kern w:val="0"/>
          <w:sz w:val="32"/>
          <w:szCs w:val="32"/>
          <w:highlight w:val="none"/>
          <w:lang w:val="en-US" w:eastAsia="zh-CN" w:bidi="ar"/>
        </w:rPr>
        <w:t>如有其他单独要求的印证材料，报考点将会通知到考生本人。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Style w:val="8"/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lang w:val="en-US" w:eastAsia="zh-CN" w:bidi="ar"/>
        </w:rPr>
        <w:t>七、咨询电话：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咨询电话：0991-7842075、7842073（MBA咨询）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 xml:space="preserve">          0991-7843851（MPA咨询）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 xml:space="preserve">          0991-7842074（其他专业咨询）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咨询时间：11月5日-9日 上午10:00—13:00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4480" w:firstLineChars="140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下午15:30—19:00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温馨提示：网上确认期间咨询电话较多，如遇占线请耐心拨打。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 xml:space="preserve">                            新疆财经大学研究生处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 xml:space="preserve">                              2020年10月29日</w:t>
      </w:r>
    </w:p>
    <w:sectPr>
      <w:footerReference r:id="rId3" w:type="default"/>
      <w:pgSz w:w="11906" w:h="16838"/>
      <w:pgMar w:top="2098" w:right="1531" w:bottom="198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513A3C"/>
    <w:multiLevelType w:val="singleLevel"/>
    <w:tmpl w:val="7B513A3C"/>
    <w:lvl w:ilvl="0" w:tentative="0">
      <w:start w:val="4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29304D"/>
    <w:rsid w:val="0041608F"/>
    <w:rsid w:val="00782C60"/>
    <w:rsid w:val="009F73AE"/>
    <w:rsid w:val="00D32B9D"/>
    <w:rsid w:val="01114A85"/>
    <w:rsid w:val="01785276"/>
    <w:rsid w:val="01E12190"/>
    <w:rsid w:val="02676D8E"/>
    <w:rsid w:val="035D490F"/>
    <w:rsid w:val="044E14C1"/>
    <w:rsid w:val="05593411"/>
    <w:rsid w:val="05621F7D"/>
    <w:rsid w:val="05BD6184"/>
    <w:rsid w:val="06046BC3"/>
    <w:rsid w:val="06420508"/>
    <w:rsid w:val="06606278"/>
    <w:rsid w:val="07905BA9"/>
    <w:rsid w:val="08A235E8"/>
    <w:rsid w:val="08F703E8"/>
    <w:rsid w:val="09844FA5"/>
    <w:rsid w:val="09A043B5"/>
    <w:rsid w:val="09D46E87"/>
    <w:rsid w:val="0AAA1BB1"/>
    <w:rsid w:val="0AC92D3E"/>
    <w:rsid w:val="0B142BD8"/>
    <w:rsid w:val="0B432F40"/>
    <w:rsid w:val="0B644596"/>
    <w:rsid w:val="0BC263E3"/>
    <w:rsid w:val="0C007F88"/>
    <w:rsid w:val="0C314648"/>
    <w:rsid w:val="0CA52E78"/>
    <w:rsid w:val="0CB85B11"/>
    <w:rsid w:val="0CCE1931"/>
    <w:rsid w:val="0CEA175D"/>
    <w:rsid w:val="0E761EC3"/>
    <w:rsid w:val="0FA349CB"/>
    <w:rsid w:val="10D02114"/>
    <w:rsid w:val="11006990"/>
    <w:rsid w:val="110A2012"/>
    <w:rsid w:val="11431A38"/>
    <w:rsid w:val="11A24CE4"/>
    <w:rsid w:val="11BB7F6A"/>
    <w:rsid w:val="11F67CBE"/>
    <w:rsid w:val="1389426D"/>
    <w:rsid w:val="143E5CA4"/>
    <w:rsid w:val="14B06173"/>
    <w:rsid w:val="152D06F0"/>
    <w:rsid w:val="15CD610F"/>
    <w:rsid w:val="15F10A06"/>
    <w:rsid w:val="162F36B4"/>
    <w:rsid w:val="16B511C5"/>
    <w:rsid w:val="17492323"/>
    <w:rsid w:val="17D00F2E"/>
    <w:rsid w:val="18204132"/>
    <w:rsid w:val="19765670"/>
    <w:rsid w:val="1A280290"/>
    <w:rsid w:val="1A975491"/>
    <w:rsid w:val="1D5030C0"/>
    <w:rsid w:val="1D8B1C2C"/>
    <w:rsid w:val="1DBC7459"/>
    <w:rsid w:val="1F0101B1"/>
    <w:rsid w:val="1F0A7344"/>
    <w:rsid w:val="1F0B0A57"/>
    <w:rsid w:val="1F1B2610"/>
    <w:rsid w:val="1F3D307B"/>
    <w:rsid w:val="1FFC5575"/>
    <w:rsid w:val="207C07AA"/>
    <w:rsid w:val="20F85A49"/>
    <w:rsid w:val="21653A2B"/>
    <w:rsid w:val="22006DEC"/>
    <w:rsid w:val="222C1B0B"/>
    <w:rsid w:val="225B7367"/>
    <w:rsid w:val="241A54AE"/>
    <w:rsid w:val="2628309B"/>
    <w:rsid w:val="264016FB"/>
    <w:rsid w:val="282E3007"/>
    <w:rsid w:val="286F525B"/>
    <w:rsid w:val="28855DAF"/>
    <w:rsid w:val="2913656B"/>
    <w:rsid w:val="298F679F"/>
    <w:rsid w:val="29A44CF1"/>
    <w:rsid w:val="2A1B1379"/>
    <w:rsid w:val="2A696A1F"/>
    <w:rsid w:val="2AD17643"/>
    <w:rsid w:val="2ADF09D2"/>
    <w:rsid w:val="2AFA2512"/>
    <w:rsid w:val="2B1034DA"/>
    <w:rsid w:val="2C210CA4"/>
    <w:rsid w:val="2CE541C2"/>
    <w:rsid w:val="30237964"/>
    <w:rsid w:val="30C612EA"/>
    <w:rsid w:val="30C63ADD"/>
    <w:rsid w:val="30CD5652"/>
    <w:rsid w:val="31426CBB"/>
    <w:rsid w:val="322E00F7"/>
    <w:rsid w:val="348E7215"/>
    <w:rsid w:val="351A053C"/>
    <w:rsid w:val="352B0E36"/>
    <w:rsid w:val="356D1E1A"/>
    <w:rsid w:val="35846CFD"/>
    <w:rsid w:val="374B2BCD"/>
    <w:rsid w:val="3A327154"/>
    <w:rsid w:val="3A810E47"/>
    <w:rsid w:val="3AC610B4"/>
    <w:rsid w:val="3B8A6D4B"/>
    <w:rsid w:val="3BCE2D38"/>
    <w:rsid w:val="3C481985"/>
    <w:rsid w:val="3C4F120E"/>
    <w:rsid w:val="3DE14AC9"/>
    <w:rsid w:val="3E745E16"/>
    <w:rsid w:val="3F115899"/>
    <w:rsid w:val="3F162084"/>
    <w:rsid w:val="40563928"/>
    <w:rsid w:val="40665D48"/>
    <w:rsid w:val="40D83920"/>
    <w:rsid w:val="40FC30F7"/>
    <w:rsid w:val="411157BA"/>
    <w:rsid w:val="423565C2"/>
    <w:rsid w:val="429708B4"/>
    <w:rsid w:val="42E036AB"/>
    <w:rsid w:val="43194564"/>
    <w:rsid w:val="44AC4D02"/>
    <w:rsid w:val="450F6F95"/>
    <w:rsid w:val="45202F3B"/>
    <w:rsid w:val="45E23602"/>
    <w:rsid w:val="45E40817"/>
    <w:rsid w:val="46097D75"/>
    <w:rsid w:val="46686492"/>
    <w:rsid w:val="469015B8"/>
    <w:rsid w:val="48890866"/>
    <w:rsid w:val="48934A52"/>
    <w:rsid w:val="48AA5D8C"/>
    <w:rsid w:val="493F5B3C"/>
    <w:rsid w:val="49564796"/>
    <w:rsid w:val="49587893"/>
    <w:rsid w:val="49D261F9"/>
    <w:rsid w:val="49DD55B7"/>
    <w:rsid w:val="4A1F3B81"/>
    <w:rsid w:val="4A616F0C"/>
    <w:rsid w:val="4A9D4D49"/>
    <w:rsid w:val="4ACD729E"/>
    <w:rsid w:val="4B544FEF"/>
    <w:rsid w:val="4BD33C89"/>
    <w:rsid w:val="4C1A11D6"/>
    <w:rsid w:val="4C5D13FF"/>
    <w:rsid w:val="4CE11026"/>
    <w:rsid w:val="4D335C32"/>
    <w:rsid w:val="4D7E263B"/>
    <w:rsid w:val="4E8B14FE"/>
    <w:rsid w:val="503F69A1"/>
    <w:rsid w:val="50757B77"/>
    <w:rsid w:val="5083455B"/>
    <w:rsid w:val="50EF36C1"/>
    <w:rsid w:val="51341CD6"/>
    <w:rsid w:val="52FD566F"/>
    <w:rsid w:val="53216E2B"/>
    <w:rsid w:val="53510972"/>
    <w:rsid w:val="5418667C"/>
    <w:rsid w:val="54621645"/>
    <w:rsid w:val="54D153FF"/>
    <w:rsid w:val="55B028BC"/>
    <w:rsid w:val="56212C9A"/>
    <w:rsid w:val="56C36BAB"/>
    <w:rsid w:val="56DD23D3"/>
    <w:rsid w:val="590D0DC6"/>
    <w:rsid w:val="5946604F"/>
    <w:rsid w:val="597744A6"/>
    <w:rsid w:val="59B44A60"/>
    <w:rsid w:val="59E66C53"/>
    <w:rsid w:val="5A0C3C58"/>
    <w:rsid w:val="5B914CD7"/>
    <w:rsid w:val="5CD06500"/>
    <w:rsid w:val="5D087C57"/>
    <w:rsid w:val="5D5D243D"/>
    <w:rsid w:val="5D815985"/>
    <w:rsid w:val="5D992416"/>
    <w:rsid w:val="5DC33C38"/>
    <w:rsid w:val="5EC06F58"/>
    <w:rsid w:val="5EC30797"/>
    <w:rsid w:val="5F01749B"/>
    <w:rsid w:val="5F440F72"/>
    <w:rsid w:val="5F5973D8"/>
    <w:rsid w:val="61337643"/>
    <w:rsid w:val="61487A38"/>
    <w:rsid w:val="61B95487"/>
    <w:rsid w:val="621B438B"/>
    <w:rsid w:val="62CE73BD"/>
    <w:rsid w:val="62E26545"/>
    <w:rsid w:val="63054B1C"/>
    <w:rsid w:val="6322046A"/>
    <w:rsid w:val="6329304D"/>
    <w:rsid w:val="639C5437"/>
    <w:rsid w:val="64027668"/>
    <w:rsid w:val="644E3CFA"/>
    <w:rsid w:val="65B31A27"/>
    <w:rsid w:val="661E0F2F"/>
    <w:rsid w:val="6677396D"/>
    <w:rsid w:val="66807BAB"/>
    <w:rsid w:val="677D36B7"/>
    <w:rsid w:val="67CA34AE"/>
    <w:rsid w:val="67DE4546"/>
    <w:rsid w:val="68275248"/>
    <w:rsid w:val="682C6404"/>
    <w:rsid w:val="68480EC8"/>
    <w:rsid w:val="68FF7A49"/>
    <w:rsid w:val="6B1F6034"/>
    <w:rsid w:val="6C3C2609"/>
    <w:rsid w:val="6C465F1E"/>
    <w:rsid w:val="6C6001BD"/>
    <w:rsid w:val="6D084C24"/>
    <w:rsid w:val="6D426520"/>
    <w:rsid w:val="6DBB05EB"/>
    <w:rsid w:val="6DC47934"/>
    <w:rsid w:val="6DC52146"/>
    <w:rsid w:val="6EAC3F02"/>
    <w:rsid w:val="6EDF3483"/>
    <w:rsid w:val="6F576CE3"/>
    <w:rsid w:val="717C3E62"/>
    <w:rsid w:val="718C59DB"/>
    <w:rsid w:val="71DC742A"/>
    <w:rsid w:val="729C3F60"/>
    <w:rsid w:val="73D23662"/>
    <w:rsid w:val="741004E1"/>
    <w:rsid w:val="74787D43"/>
    <w:rsid w:val="74B043F2"/>
    <w:rsid w:val="754352D2"/>
    <w:rsid w:val="76213996"/>
    <w:rsid w:val="76792A33"/>
    <w:rsid w:val="77E671B2"/>
    <w:rsid w:val="78086EBA"/>
    <w:rsid w:val="784403D4"/>
    <w:rsid w:val="784C1DDB"/>
    <w:rsid w:val="78657EE0"/>
    <w:rsid w:val="78AB3FBD"/>
    <w:rsid w:val="79124492"/>
    <w:rsid w:val="79983C02"/>
    <w:rsid w:val="79BB56DE"/>
    <w:rsid w:val="79E345CE"/>
    <w:rsid w:val="7B524599"/>
    <w:rsid w:val="7BBE4CE8"/>
    <w:rsid w:val="7BE1738A"/>
    <w:rsid w:val="7C414DCD"/>
    <w:rsid w:val="7D2B0F54"/>
    <w:rsid w:val="7D81313B"/>
    <w:rsid w:val="7DF915A3"/>
    <w:rsid w:val="7E854123"/>
    <w:rsid w:val="7E995589"/>
    <w:rsid w:val="7F732ECE"/>
    <w:rsid w:val="7FE76B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link w:val="7"/>
    <w:semiHidden/>
    <w:qFormat/>
    <w:uiPriority w:val="0"/>
    <w:rPr>
      <w:rFonts w:ascii="黑体" w:hAnsi="Arial" w:eastAsia="黑体"/>
      <w:sz w:val="30"/>
      <w:szCs w:val="30"/>
    </w:rPr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 Char"/>
    <w:basedOn w:val="1"/>
    <w:link w:val="6"/>
    <w:qFormat/>
    <w:uiPriority w:val="0"/>
    <w:pPr>
      <w:snapToGrid w:val="0"/>
      <w:spacing w:line="520" w:lineRule="exact"/>
    </w:pPr>
    <w:rPr>
      <w:rFonts w:ascii="黑体" w:hAnsi="Arial" w:eastAsia="黑体"/>
      <w:sz w:val="30"/>
      <w:szCs w:val="30"/>
    </w:rPr>
  </w:style>
  <w:style w:type="character" w:styleId="8">
    <w:name w:val="Strong"/>
    <w:basedOn w:val="6"/>
    <w:qFormat/>
    <w:uiPriority w:val="0"/>
    <w:rPr>
      <w:b/>
    </w:rPr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2019-10-27T08:53:00Z</dcterms:created>
  <dc:creator>dell</dc:creator>
  <cp:lastModifiedBy>SUCCESS</cp:lastModifiedBy>
  <dcterms:modified xsi:type="dcterms:W3CDTF">2020-11-06T08:45:54Z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