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F85" w:rsidRPr="00B13753" w:rsidRDefault="00653F85" w:rsidP="00653F85">
      <w:pPr>
        <w:pStyle w:val="1"/>
        <w:spacing w:before="0" w:after="240"/>
        <w:jc w:val="center"/>
        <w:rPr>
          <w:sz w:val="32"/>
          <w:szCs w:val="32"/>
        </w:rPr>
      </w:pPr>
      <w:bookmarkStart w:id="0" w:name="_Toc27376826"/>
      <w:r w:rsidRPr="00B13753">
        <w:rPr>
          <w:rFonts w:hint="eastAsia"/>
          <w:sz w:val="32"/>
          <w:szCs w:val="32"/>
        </w:rPr>
        <w:t>考场规则</w:t>
      </w:r>
      <w:bookmarkEnd w:id="0"/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一、考生应当自觉服从监考员等考试工作人员管理，不得以任何理由妨碍监考员等考试工作人员履行职责，不得扰乱考场及其他相关工作地点的秩序，不得危害他人身体健康和生命安全。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二、考生凭本人《准考证》和有效居民身份证按规定时间和地点参加考试。进入</w:t>
      </w:r>
      <w:r w:rsidRPr="00D623CE">
        <w:rPr>
          <w:rFonts w:ascii="Times New Roman" w:eastAsia="仿宋" w:hAnsi="仿宋"/>
          <w:bCs/>
          <w:sz w:val="32"/>
          <w:szCs w:val="32"/>
        </w:rPr>
        <w:t>考点后，按规定时间进入考场，不得在考场外逗留，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应当主动配合监考员按规定对其进行的身份验证核查、安全检查和随身物品检查等。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/>
          <w:bCs/>
          <w:sz w:val="32"/>
          <w:szCs w:val="32"/>
        </w:rPr>
        <w:t>三、考生只准携带省级教育招生考试管理机构规定的考试用品，如黑色字迹签字笔，以及铅笔、橡皮、绘图仪器等，或者按照招生单位在准考证上注明的所需携带的用具。不得携带任何书刊、报纸、稿纸、图片、资料、具有通讯功能的工具（如手机、照相设备、扫描设备等）或者有存储、编程、查询功能的电子用品以及涂改液、修正带等物品进入考场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考生在考场内不得私自传递文具、用品等。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四、考生入场后，对号入座，将《准考证》、有效居民身份证放在桌子左上角以便核验。《准考证》正、反两面在使用期间均不得涂改或书写。考生领到答题卡、答题纸、试卷后，应当在指定位置和规定的时间内准确清楚地填涂姓名、考生编号等信息，按照省级教育招生考试管理机构的要求粘贴条形码等。凡漏贴条形码，漏填（涂）、错填（涂）或者字迹不清的答卷影响评卷结果，责任由考生自负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遇试卷、答题卡、答题纸等分发错误及试卷字迹不清、漏印、重印、缺页等问题，可举手询问；涉及试题内容的疑问，不得向监考员询问。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五、开考信号发出后，考生方可开始答题。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六、开考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15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分钟后，迟到考生不准进入考场参加当科考试，交卷出场时间不得早于当科考试结束前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30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分钟，具体出场时间由省级教育招生考试管理机构规定。考生交卷出场后</w:t>
      </w:r>
      <w:r w:rsidRPr="00D623CE">
        <w:rPr>
          <w:rFonts w:ascii="Times New Roman" w:eastAsia="仿宋" w:hAnsi="仿宋" w:hint="eastAsia"/>
          <w:bCs/>
          <w:sz w:val="32"/>
          <w:szCs w:val="32"/>
        </w:rPr>
        <w:lastRenderedPageBreak/>
        <w:t>不得再进场续考，也不得在考试机构规定的区域逗留或者交谈。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/>
          <w:bCs/>
          <w:sz w:val="32"/>
          <w:szCs w:val="32"/>
        </w:rPr>
        <w:t>七、考生应当在答题纸的密封线以外或者答题卡规定的区域答题。不得用规定以外的笔和纸答题，写在草稿纸或者规定区域以外的答案一律无效，不得在答卷、答题卡上做任何标记。答题过程中只能用同一类型和颜色字迹的笔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卡、答题纸，不准将试卷、答卷、答题卡、草稿纸故意</w:t>
      </w:r>
      <w:r w:rsidRPr="00D623CE">
        <w:rPr>
          <w:rFonts w:ascii="Times New Roman" w:eastAsia="仿宋" w:hAnsi="仿宋"/>
          <w:bCs/>
          <w:sz w:val="32"/>
          <w:szCs w:val="32"/>
        </w:rPr>
        <w:t>损毁或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带出考场。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九、考试结束信号发出后，考生应当立即停笔并</w:t>
      </w:r>
      <w:r w:rsidRPr="00D623CE">
        <w:rPr>
          <w:rFonts w:ascii="Times New Roman" w:eastAsia="仿宋" w:hAnsi="仿宋"/>
          <w:bCs/>
          <w:sz w:val="32"/>
          <w:szCs w:val="32"/>
        </w:rPr>
        <w:t>停止答题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。</w:t>
      </w:r>
    </w:p>
    <w:p w:rsidR="00653F85" w:rsidRPr="00D623CE" w:rsidRDefault="00653F85" w:rsidP="00653F85">
      <w:pPr>
        <w:kinsoku w:val="0"/>
        <w:overflowPunct w:val="0"/>
        <w:autoSpaceDE w:val="0"/>
        <w:autoSpaceDN w:val="0"/>
        <w:spacing w:line="420" w:lineRule="exact"/>
        <w:ind w:firstLineChars="177" w:firstLine="566"/>
        <w:rPr>
          <w:rFonts w:ascii="Times New Roman" w:eastAsia="仿宋" w:hAnsi="仿宋"/>
          <w:bCs/>
          <w:sz w:val="32"/>
          <w:szCs w:val="32"/>
        </w:rPr>
      </w:pPr>
      <w:r w:rsidRPr="00D623CE">
        <w:rPr>
          <w:rFonts w:ascii="Times New Roman" w:eastAsia="仿宋" w:hAnsi="仿宋" w:hint="eastAsia"/>
          <w:bCs/>
          <w:sz w:val="32"/>
          <w:szCs w:val="32"/>
        </w:rPr>
        <w:t>全国统一命题科目的试卷和答题卡放在桌上，由监考员逐一收取。自命题科目，由考生将试卷、答题卡、答题纸（或者答卷）装入原试卷袋内并密封。经监考员逐个核查无误后，方可逐一离开考场。</w:t>
      </w:r>
    </w:p>
    <w:p w:rsidR="006864A2" w:rsidRDefault="00653F85" w:rsidP="00653F85">
      <w:r w:rsidRPr="00D623CE">
        <w:rPr>
          <w:rFonts w:ascii="Times New Roman" w:eastAsia="仿宋" w:hAnsi="仿宋" w:hint="eastAsia"/>
          <w:bCs/>
          <w:sz w:val="32"/>
          <w:szCs w:val="32"/>
        </w:rPr>
        <w:t>十、考生不遵守考场规则，不服从考务工作人员管理，有违纪、作弊等行为的，将按照《中华人民共和国教育法》以及《国家教育考试违规处理办法》执行，并记入国家教育考试考生诚信档案；</w:t>
      </w:r>
      <w:r w:rsidRPr="00D623CE">
        <w:rPr>
          <w:rFonts w:ascii="Times New Roman" w:eastAsia="仿宋" w:hAnsi="仿宋"/>
          <w:bCs/>
          <w:sz w:val="32"/>
          <w:szCs w:val="32"/>
        </w:rPr>
        <w:t>涉嫌违法的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，</w:t>
      </w:r>
      <w:r w:rsidRPr="00D623CE">
        <w:rPr>
          <w:rFonts w:ascii="Times New Roman" w:eastAsia="仿宋" w:hAnsi="仿宋"/>
          <w:bCs/>
          <w:sz w:val="32"/>
          <w:szCs w:val="32"/>
        </w:rPr>
        <w:t>移送司法机关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，</w:t>
      </w:r>
      <w:r w:rsidRPr="00D623CE">
        <w:rPr>
          <w:rFonts w:ascii="Times New Roman" w:eastAsia="仿宋" w:hAnsi="仿宋"/>
          <w:bCs/>
          <w:sz w:val="32"/>
          <w:szCs w:val="32"/>
        </w:rPr>
        <w:t>依照</w:t>
      </w:r>
      <w:r w:rsidRPr="00D623CE">
        <w:rPr>
          <w:rFonts w:ascii="Times New Roman" w:eastAsia="仿宋" w:hAnsi="仿宋" w:hint="eastAsia"/>
          <w:bCs/>
          <w:sz w:val="32"/>
          <w:szCs w:val="32"/>
        </w:rPr>
        <w:t>《中华人民共和国刑法》等追究法律责任。</w:t>
      </w:r>
      <w:bookmarkStart w:id="1" w:name="_GoBack"/>
      <w:bookmarkEnd w:id="1"/>
    </w:p>
    <w:sectPr w:rsidR="00686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487" w:rsidRDefault="00932487" w:rsidP="00653F85">
      <w:r>
        <w:separator/>
      </w:r>
    </w:p>
  </w:endnote>
  <w:endnote w:type="continuationSeparator" w:id="0">
    <w:p w:rsidR="00932487" w:rsidRDefault="00932487" w:rsidP="00653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487" w:rsidRDefault="00932487" w:rsidP="00653F85">
      <w:r>
        <w:separator/>
      </w:r>
    </w:p>
  </w:footnote>
  <w:footnote w:type="continuationSeparator" w:id="0">
    <w:p w:rsidR="00932487" w:rsidRDefault="00932487" w:rsidP="00653F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3B3"/>
    <w:rsid w:val="001433B3"/>
    <w:rsid w:val="00653F85"/>
    <w:rsid w:val="006864A2"/>
    <w:rsid w:val="0093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36BEA5-8615-4413-AF29-F391B1BF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F8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653F8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F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F85"/>
    <w:rPr>
      <w:sz w:val="18"/>
      <w:szCs w:val="18"/>
    </w:rPr>
  </w:style>
  <w:style w:type="character" w:customStyle="1" w:styleId="10">
    <w:name w:val="标题 1 字符"/>
    <w:basedOn w:val="a0"/>
    <w:link w:val="1"/>
    <w:rsid w:val="00653F85"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1004</Characters>
  <Application>Microsoft Office Word</Application>
  <DocSecurity>0</DocSecurity>
  <Lines>8</Lines>
  <Paragraphs>2</Paragraphs>
  <ScaleCrop>false</ScaleCrop>
  <Company>Home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2020-12-18T08:11:00Z</dcterms:created>
  <dcterms:modified xsi:type="dcterms:W3CDTF">2020-12-18T08:11:00Z</dcterms:modified>
</cp:coreProperties>
</file>