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0"/>
          <w:szCs w:val="30"/>
        </w:rPr>
      </w:pPr>
      <w:r>
        <w:rPr>
          <w:b/>
          <w:sz w:val="30"/>
          <w:szCs w:val="30"/>
        </w:rPr>
        <w:t>云南师范大学</w:t>
      </w:r>
      <w:r>
        <w:rPr>
          <w:rFonts w:hint="eastAsia"/>
          <w:b/>
          <w:sz w:val="30"/>
          <w:szCs w:val="30"/>
        </w:rPr>
        <w:t>会计专业硕士（M</w:t>
      </w:r>
      <w:r>
        <w:rPr>
          <w:b/>
          <w:sz w:val="30"/>
          <w:szCs w:val="30"/>
        </w:rPr>
        <w:t>PA</w:t>
      </w:r>
      <w:r>
        <w:rPr>
          <w:rFonts w:hint="eastAsia"/>
          <w:b/>
          <w:sz w:val="30"/>
          <w:szCs w:val="30"/>
        </w:rPr>
        <w:t>cc）</w:t>
      </w:r>
      <w:r>
        <w:rPr>
          <w:b/>
          <w:sz w:val="30"/>
          <w:szCs w:val="30"/>
        </w:rPr>
        <w:t>2024年招生简章</w:t>
      </w:r>
    </w:p>
    <w:p>
      <w:pPr>
        <w:jc w:val="center"/>
        <w:rPr>
          <w:b/>
          <w:sz w:val="11"/>
          <w:szCs w:val="11"/>
        </w:rPr>
      </w:pPr>
    </w:p>
    <w:p>
      <w:pPr>
        <w:spacing w:after="0"/>
        <w:rPr>
          <w:rFonts w:ascii="微软雅黑" w:hAnsi="微软雅黑"/>
          <w:b/>
          <w:sz w:val="24"/>
          <w:szCs w:val="24"/>
          <w:shd w:val="clear" w:color="auto" w:fill="BEBEBE" w:themeFill="background1" w:themeFillShade="BF"/>
        </w:rPr>
      </w:pPr>
      <w:r>
        <w:rPr>
          <w:rFonts w:hint="eastAsia" w:ascii="微软雅黑" w:hAnsi="微软雅黑"/>
          <w:b/>
          <w:sz w:val="24"/>
          <w:szCs w:val="24"/>
          <w:shd w:val="clear" w:color="auto" w:fill="BEBEBE" w:themeFill="background1" w:themeFillShade="BF"/>
        </w:rPr>
        <w:t>一、泛亚商学院/MBA教育中心简介</w:t>
      </w:r>
    </w:p>
    <w:p>
      <w:pPr>
        <w:spacing w:before="240" w:after="0"/>
        <w:ind w:firstLine="480" w:firstLineChars="200"/>
        <w:rPr>
          <w:rFonts w:ascii="微软雅黑" w:hAnsi="微软雅黑"/>
          <w:kern w:val="2"/>
          <w:sz w:val="24"/>
          <w:szCs w:val="24"/>
        </w:rPr>
      </w:pPr>
      <w:r>
        <w:rPr>
          <w:rFonts w:hint="eastAsia" w:ascii="微软雅黑" w:hAnsi="微软雅黑"/>
          <w:kern w:val="2"/>
          <w:sz w:val="24"/>
          <w:szCs w:val="24"/>
        </w:rPr>
        <w:t>泛亚商学院（MBA教育中心）成立于2009年8月。10多年来，在学校党委的坚强领导下，学院秉承“刚毅坚卓”的校训，弘扬“包容和合、君子风范”的办学文化，树立“悟道、修身、聚缘、优术”的人才培养理念，坚持“教学、科研、管理、社会服务”四位一体的办学机制，以培养“立足云南·辐射泛亚·融通世界”的高端商务和管理人才为目标，在全面整合校内优质教育资源基础上，充分利用校企共建平台——云南省泛亚金融合作发展促进会及博士后科研工作站等科研基础资源，及云南省注册会计师协会、云南省企业家协会等社会优势资源，在“特色化、品牌化、国际化”建设方面取得了突出成绩，为政府、企事业单位培养了大批优秀人才。</w:t>
      </w:r>
      <w:r>
        <w:rPr>
          <w:rFonts w:hint="eastAsia" w:ascii="微软雅黑" w:hAnsi="微软雅黑"/>
          <w:kern w:val="2"/>
          <w:sz w:val="24"/>
          <w:szCs w:val="24"/>
        </w:rPr>
        <w:cr/>
      </w:r>
      <w:r>
        <w:rPr>
          <w:rFonts w:ascii="微软雅黑" w:hAnsi="微软雅黑"/>
          <w:kern w:val="2"/>
          <w:sz w:val="24"/>
          <w:szCs w:val="24"/>
        </w:rPr>
        <w:t xml:space="preserve">       </w:t>
      </w:r>
      <w:r>
        <w:rPr>
          <w:rFonts w:hint="eastAsia" w:ascii="微软雅黑" w:hAnsi="微软雅黑"/>
          <w:kern w:val="2"/>
          <w:sz w:val="24"/>
          <w:szCs w:val="24"/>
        </w:rPr>
        <w:t>学院现有专（兼）职教师84人，其中教授14人，副教授41人，博士学位教师占比80%，有博导资格12人，有硕导资格56人，享受国务院及云南省政府特殊津贴专家3人，国家级教学名师1人，云南省“云岭学者”2人，云南省中青年学术和技术带头人9人，云南省技术创新人才1人，云南省突出贡献专家1人，云南省优秀社科专家2人。近5年来，共主持国家级项目20余项，省部级项目40余项，企业及政府咨询项目（含EDP高管培训项目）100余项，累计科研经费超过2000万元。目前，我院仅招收研究生，招收专业包括工商管理专业硕士（MBA）、会计专业硕士（MPAcc）、金融学学术硕士、工商管理学术硕士和金融学博士后。10多年来，已培养学生2000余人。</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二、会计专业硕士培养目标</w:t>
      </w:r>
    </w:p>
    <w:p>
      <w:pPr>
        <w:spacing w:before="240" w:after="0"/>
        <w:ind w:firstLine="480" w:firstLineChars="200"/>
        <w:rPr>
          <w:rFonts w:ascii="微软雅黑" w:hAnsi="微软雅黑"/>
          <w:kern w:val="2"/>
          <w:sz w:val="24"/>
          <w:szCs w:val="24"/>
        </w:rPr>
      </w:pPr>
      <w:r>
        <w:rPr>
          <w:rFonts w:hint="eastAsia" w:ascii="微软雅黑" w:hAnsi="微软雅黑"/>
          <w:kern w:val="2"/>
          <w:sz w:val="24"/>
          <w:szCs w:val="24"/>
        </w:rPr>
        <w:t>我院会计专业硕士（MPAcc）旨在培养“懂中国国情、察云南省情、明市场行情”，具有“国际视野、本土特色和专业素养”，并系统掌握会计专业知识和技能，熟悉国际会计准则和市场经济规律的应用型、复合型会计专业人才。设有企业理财与税务筹划、审计与内部控制、金融会计、财务管理等方向。</w:t>
      </w:r>
    </w:p>
    <w:p>
      <w:pPr>
        <w:rPr>
          <w:rFonts w:ascii="微软雅黑" w:hAnsi="微软雅黑"/>
          <w:b/>
          <w:sz w:val="24"/>
          <w:szCs w:val="24"/>
          <w:shd w:val="pct10" w:color="auto" w:fill="FFFFFF"/>
        </w:rPr>
      </w:pPr>
      <w:r>
        <w:rPr>
          <w:rFonts w:hint="eastAsia" w:ascii="微软雅黑" w:hAnsi="微软雅黑"/>
          <w:b/>
          <w:sz w:val="24"/>
          <w:szCs w:val="24"/>
          <w:shd w:val="pct10" w:color="auto" w:fill="FFFFFF"/>
        </w:rPr>
        <w:t>三、报考条件及招生对象</w:t>
      </w:r>
    </w:p>
    <w:p>
      <w:pPr>
        <w:spacing w:after="0"/>
        <w:ind w:firstLine="480" w:firstLineChars="200"/>
        <w:jc w:val="both"/>
        <w:rPr>
          <w:rFonts w:ascii="微软雅黑" w:hAnsi="微软雅黑"/>
          <w:kern w:val="2"/>
          <w:sz w:val="24"/>
          <w:szCs w:val="24"/>
        </w:rPr>
      </w:pPr>
      <w:r>
        <w:rPr>
          <w:rFonts w:hint="eastAsia" w:ascii="微软雅黑" w:hAnsi="微软雅黑"/>
          <w:kern w:val="2"/>
          <w:sz w:val="24"/>
          <w:szCs w:val="24"/>
        </w:rPr>
        <w:t>1、中华人民共和国公民；</w:t>
      </w:r>
    </w:p>
    <w:p>
      <w:pPr>
        <w:spacing w:after="0"/>
        <w:ind w:firstLine="480" w:firstLineChars="200"/>
        <w:jc w:val="both"/>
        <w:rPr>
          <w:rFonts w:ascii="微软雅黑" w:hAnsi="微软雅黑"/>
          <w:kern w:val="2"/>
          <w:sz w:val="24"/>
          <w:szCs w:val="24"/>
        </w:rPr>
      </w:pPr>
      <w:r>
        <w:rPr>
          <w:rFonts w:hint="eastAsia" w:ascii="微软雅黑" w:hAnsi="微软雅黑"/>
          <w:kern w:val="2"/>
          <w:sz w:val="24"/>
          <w:szCs w:val="24"/>
        </w:rPr>
        <w:t>2、拥护中国共产党的领导，品德良好，遵纪守法；</w:t>
      </w:r>
    </w:p>
    <w:p>
      <w:pPr>
        <w:spacing w:after="0"/>
        <w:ind w:firstLine="480" w:firstLineChars="200"/>
        <w:jc w:val="both"/>
        <w:rPr>
          <w:rFonts w:ascii="微软雅黑" w:hAnsi="微软雅黑"/>
          <w:kern w:val="2"/>
          <w:sz w:val="24"/>
          <w:szCs w:val="24"/>
        </w:rPr>
      </w:pPr>
      <w:r>
        <w:rPr>
          <w:rFonts w:hint="eastAsia" w:ascii="微软雅黑" w:hAnsi="微软雅黑"/>
          <w:kern w:val="2"/>
          <w:sz w:val="24"/>
          <w:szCs w:val="24"/>
        </w:rPr>
        <w:t>3、身体健康状况符合国家和我校规定的体检要求；</w:t>
      </w:r>
    </w:p>
    <w:p>
      <w:pPr>
        <w:spacing w:after="0"/>
        <w:ind w:firstLine="480" w:firstLineChars="200"/>
        <w:jc w:val="both"/>
        <w:rPr>
          <w:rFonts w:ascii="微软雅黑" w:hAnsi="微软雅黑"/>
          <w:kern w:val="2"/>
          <w:sz w:val="24"/>
          <w:szCs w:val="24"/>
        </w:rPr>
      </w:pPr>
      <w:r>
        <w:rPr>
          <w:rFonts w:hint="eastAsia" w:ascii="微软雅黑" w:hAnsi="微软雅黑"/>
          <w:kern w:val="2"/>
          <w:sz w:val="24"/>
          <w:szCs w:val="24"/>
        </w:rPr>
        <w:t>4、考生必须符合下列学历等条件之一</w:t>
      </w:r>
    </w:p>
    <w:p>
      <w:pPr>
        <w:spacing w:after="0"/>
        <w:ind w:firstLine="480" w:firstLineChars="200"/>
        <w:rPr>
          <w:rFonts w:ascii="微软雅黑" w:hAnsi="微软雅黑"/>
          <w:kern w:val="2"/>
          <w:sz w:val="24"/>
          <w:szCs w:val="24"/>
        </w:rPr>
      </w:pPr>
      <w:r>
        <w:rPr>
          <w:rFonts w:hint="eastAsia" w:ascii="微软雅黑" w:hAnsi="微软雅黑"/>
          <w:sz w:val="24"/>
          <w:szCs w:val="24"/>
        </w:rPr>
        <w:t>①国家承认学历的应届毕业生（含普通高校、成人高校、普通高校举办的成人高等学历教育应届本科毕业生）及自学考试和网络教育届时可毕业的本科生。考生录取当年入学前必须取得国家承认的本科毕业证书，否则录取资格无效；</w:t>
      </w:r>
      <w:r>
        <w:rPr>
          <w:rFonts w:hint="eastAsia" w:ascii="微软雅黑" w:hAnsi="微软雅黑"/>
          <w:sz w:val="24"/>
          <w:szCs w:val="24"/>
        </w:rPr>
        <w:cr/>
      </w:r>
      <w:r>
        <w:rPr>
          <w:rFonts w:ascii="微软雅黑" w:hAnsi="微软雅黑"/>
          <w:sz w:val="24"/>
          <w:szCs w:val="24"/>
        </w:rPr>
        <w:t xml:space="preserve">      </w:t>
      </w:r>
      <w:r>
        <w:rPr>
          <w:rFonts w:hint="eastAsia" w:ascii="微软雅黑" w:hAnsi="微软雅黑"/>
          <w:sz w:val="24"/>
          <w:szCs w:val="24"/>
        </w:rPr>
        <w:t>②具有国家承认的大学本科毕业学历的人员；</w:t>
      </w:r>
      <w:r>
        <w:rPr>
          <w:rFonts w:hint="eastAsia" w:ascii="微软雅黑" w:hAnsi="微软雅黑"/>
          <w:sz w:val="24"/>
          <w:szCs w:val="24"/>
        </w:rPr>
        <w:cr/>
      </w:r>
      <w:r>
        <w:rPr>
          <w:rFonts w:ascii="微软雅黑" w:hAnsi="微软雅黑"/>
          <w:sz w:val="24"/>
          <w:szCs w:val="24"/>
        </w:rPr>
        <w:t xml:space="preserve">      </w:t>
      </w:r>
      <w:r>
        <w:rPr>
          <w:rFonts w:hint="eastAsia" w:ascii="微软雅黑" w:hAnsi="微软雅黑"/>
          <w:sz w:val="24"/>
          <w:szCs w:val="24"/>
        </w:rPr>
        <w:t>③已获硕士、博士学位的人员。</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四、招生计划及学费</w:t>
      </w:r>
    </w:p>
    <w:p>
      <w:pPr>
        <w:spacing w:after="0"/>
        <w:ind w:firstLine="480" w:firstLineChars="200"/>
        <w:rPr>
          <w:rFonts w:ascii="微软雅黑" w:hAnsi="微软雅黑"/>
          <w:sz w:val="24"/>
          <w:szCs w:val="24"/>
        </w:rPr>
      </w:pPr>
      <w:r>
        <w:rPr>
          <w:rFonts w:hint="eastAsia" w:ascii="微软雅黑" w:hAnsi="微软雅黑"/>
          <w:sz w:val="24"/>
          <w:szCs w:val="24"/>
        </w:rPr>
        <w:t>1</w:t>
      </w:r>
      <w:r>
        <w:rPr>
          <w:rFonts w:ascii="微软雅黑" w:hAnsi="微软雅黑"/>
          <w:sz w:val="24"/>
          <w:szCs w:val="24"/>
        </w:rPr>
        <w:t>.</w:t>
      </w:r>
      <w:r>
        <w:rPr>
          <w:rFonts w:hint="eastAsia" w:ascii="微软雅黑" w:hAnsi="微软雅黑"/>
          <w:sz w:val="24"/>
          <w:szCs w:val="24"/>
        </w:rPr>
        <w:t>全日制：2023年录取</w:t>
      </w:r>
      <w:r>
        <w:rPr>
          <w:rFonts w:ascii="微软雅黑" w:hAnsi="微软雅黑"/>
          <w:sz w:val="24"/>
          <w:szCs w:val="24"/>
        </w:rPr>
        <w:t>72</w:t>
      </w:r>
      <w:r>
        <w:rPr>
          <w:rFonts w:hint="eastAsia" w:ascii="微软雅黑" w:hAnsi="微软雅黑"/>
          <w:sz w:val="24"/>
          <w:szCs w:val="24"/>
        </w:rPr>
        <w:t>人，2024年招生人数以学校当年下达的招生计划为准；</w:t>
      </w:r>
    </w:p>
    <w:p>
      <w:pPr>
        <w:spacing w:after="0"/>
        <w:ind w:firstLine="480" w:firstLineChars="200"/>
        <w:rPr>
          <w:rFonts w:ascii="微软雅黑" w:hAnsi="微软雅黑"/>
          <w:bCs/>
          <w:sz w:val="24"/>
          <w:szCs w:val="24"/>
        </w:rPr>
      </w:pPr>
      <w:r>
        <w:rPr>
          <w:rFonts w:hint="eastAsia" w:ascii="微软雅黑" w:hAnsi="微软雅黑"/>
          <w:sz w:val="24"/>
          <w:szCs w:val="24"/>
        </w:rPr>
        <w:t>2</w:t>
      </w:r>
      <w:r>
        <w:rPr>
          <w:rFonts w:ascii="微软雅黑" w:hAnsi="微软雅黑"/>
          <w:sz w:val="24"/>
          <w:szCs w:val="24"/>
        </w:rPr>
        <w:t>.</w:t>
      </w:r>
      <w:r>
        <w:rPr>
          <w:rFonts w:hint="eastAsia" w:ascii="微软雅黑" w:hAnsi="微软雅黑"/>
          <w:bCs/>
          <w:sz w:val="24"/>
          <w:szCs w:val="24"/>
        </w:rPr>
        <w:t>学制：3年，最长不超过5年；</w:t>
      </w:r>
    </w:p>
    <w:p>
      <w:pPr>
        <w:spacing w:after="0"/>
        <w:ind w:firstLine="480" w:firstLineChars="200"/>
        <w:rPr>
          <w:rFonts w:ascii="微软雅黑" w:hAnsi="微软雅黑"/>
          <w:kern w:val="2"/>
          <w:sz w:val="24"/>
          <w:szCs w:val="24"/>
        </w:rPr>
      </w:pPr>
      <w:r>
        <w:rPr>
          <w:rFonts w:ascii="微软雅黑" w:hAnsi="微软雅黑"/>
          <w:bCs/>
          <w:sz w:val="24"/>
          <w:szCs w:val="24"/>
        </w:rPr>
        <w:t>3</w:t>
      </w:r>
      <w:r>
        <w:rPr>
          <w:rFonts w:hint="eastAsia" w:ascii="微软雅黑" w:hAnsi="微软雅黑"/>
          <w:bCs/>
          <w:sz w:val="24"/>
          <w:szCs w:val="24"/>
        </w:rPr>
        <w:t>.学费：</w:t>
      </w:r>
      <w:r>
        <w:rPr>
          <w:rFonts w:hint="eastAsia" w:ascii="微软雅黑" w:hAnsi="微软雅黑"/>
          <w:kern w:val="2"/>
          <w:sz w:val="24"/>
          <w:szCs w:val="24"/>
        </w:rPr>
        <w:t>12000元/年，学制3年，总计36000元，学费按学年</w:t>
      </w:r>
      <w:bookmarkStart w:id="1" w:name="_GoBack"/>
      <w:bookmarkEnd w:id="1"/>
      <w:r>
        <w:rPr>
          <w:rFonts w:hint="eastAsia" w:ascii="微软雅黑" w:hAnsi="微软雅黑"/>
          <w:kern w:val="2"/>
          <w:sz w:val="24"/>
          <w:szCs w:val="24"/>
          <w:lang w:eastAsia="zh-CN"/>
        </w:rPr>
        <w:t>交纳</w:t>
      </w:r>
      <w:r>
        <w:rPr>
          <w:rFonts w:hint="eastAsia" w:ascii="微软雅黑" w:hAnsi="微软雅黑"/>
          <w:kern w:val="2"/>
          <w:sz w:val="24"/>
          <w:szCs w:val="24"/>
        </w:rPr>
        <w:t>。（若有调整，根据云南省发改委最新文件确定）。</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五、报名程序</w:t>
      </w:r>
    </w:p>
    <w:p>
      <w:pPr>
        <w:spacing w:after="0"/>
        <w:ind w:firstLine="480" w:firstLineChars="200"/>
        <w:rPr>
          <w:rFonts w:ascii="微软雅黑" w:hAnsi="微软雅黑"/>
          <w:sz w:val="24"/>
          <w:szCs w:val="24"/>
        </w:rPr>
      </w:pPr>
      <w:r>
        <w:rPr>
          <w:rFonts w:hint="eastAsia" w:ascii="微软雅黑" w:hAnsi="微软雅黑"/>
          <w:color w:val="000000" w:themeColor="text1"/>
          <w:sz w:val="24"/>
          <w:szCs w:val="24"/>
          <w14:textFill>
            <w14:solidFill>
              <w14:schemeClr w14:val="tx1"/>
            </w14:solidFill>
          </w14:textFill>
        </w:rPr>
        <w:t>报名包括网上报名和网上确认两个阶段。所有考生均须在规定时间内参加网上报名和网上确认，逾期不再补办。省级教育招生考试机构统筹安排报考点开展答复考生咨询、办理报名手续、安排考场、组织考试等工作。报名网络技术服务工作由教育部学生服务与素质发展中心负责。</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hint="eastAsia" w:ascii="微软雅黑" w:hAnsi="微软雅黑"/>
          <w:color w:val="000000" w:themeColor="text1"/>
          <w:sz w:val="24"/>
          <w:szCs w:val="24"/>
          <w14:textFill>
            <w14:solidFill>
              <w14:schemeClr w14:val="tx1"/>
            </w14:solidFill>
          </w14:textFill>
        </w:rPr>
        <w:t>1、网上报名</w:t>
      </w:r>
      <w:r>
        <w:rPr>
          <w:rFonts w:hint="eastAsia" w:ascii="微软雅黑" w:hAnsi="微软雅黑"/>
          <w:color w:val="000000" w:themeColor="text1"/>
          <w:sz w:val="24"/>
          <w:szCs w:val="24"/>
          <w14:textFill>
            <w14:solidFill>
              <w14:schemeClr w14:val="tx1"/>
            </w14:solidFill>
          </w14:textFill>
        </w:rPr>
        <w:cr/>
      </w:r>
      <w:r>
        <w:rPr>
          <w:rFonts w:hint="eastAsia" w:ascii="微软雅黑" w:hAnsi="微软雅黑"/>
          <w:color w:val="000000" w:themeColor="text1"/>
          <w:sz w:val="24"/>
          <w:szCs w:val="24"/>
          <w14:textFill>
            <w14:solidFill>
              <w14:schemeClr w14:val="tx1"/>
            </w14:solidFill>
          </w14:textFill>
        </w:rPr>
        <w:t>（1）网上报名时间</w:t>
      </w:r>
      <w:r>
        <w:rPr>
          <w:rFonts w:hint="eastAsia" w:ascii="微软雅黑" w:hAnsi="微软雅黑"/>
          <w:color w:val="000000" w:themeColor="text1"/>
          <w:sz w:val="24"/>
          <w:szCs w:val="24"/>
          <w14:textFill>
            <w14:solidFill>
              <w14:schemeClr w14:val="tx1"/>
            </w14:solidFill>
          </w14:textFill>
        </w:rPr>
        <w:cr/>
      </w:r>
      <w:r>
        <w:rPr>
          <w:rFonts w:ascii="微软雅黑" w:hAnsi="微软雅黑"/>
          <w:kern w:val="2"/>
          <w:sz w:val="24"/>
          <w:szCs w:val="24"/>
        </w:rPr>
        <w:t xml:space="preserve">    </w:t>
      </w:r>
      <w:r>
        <w:rPr>
          <w:rFonts w:hint="eastAsia" w:ascii="微软雅黑" w:hAnsi="微软雅黑"/>
          <w:kern w:val="2"/>
          <w:sz w:val="24"/>
          <w:szCs w:val="24"/>
        </w:rPr>
        <w:t>2023年10月8日-10月25日（逾期不再补报，也不得再修改报名信息），每天9:00-22:00；</w:t>
      </w:r>
      <w:r>
        <w:rPr>
          <w:rFonts w:hint="eastAsia" w:ascii="微软雅黑" w:hAnsi="微软雅黑"/>
          <w:kern w:val="2"/>
          <w:sz w:val="24"/>
          <w:szCs w:val="24"/>
        </w:rPr>
        <w:cr/>
      </w:r>
      <w:r>
        <w:rPr>
          <w:rFonts w:hint="eastAsia" w:ascii="微软雅黑" w:hAnsi="微软雅黑"/>
          <w:color w:val="000000" w:themeColor="text1"/>
          <w:sz w:val="24"/>
          <w:szCs w:val="24"/>
          <w14:textFill>
            <w14:solidFill>
              <w14:schemeClr w14:val="tx1"/>
            </w14:solidFill>
          </w14:textFill>
        </w:rPr>
        <w:t>（2）报名要求</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kern w:val="2"/>
          <w:sz w:val="24"/>
          <w:szCs w:val="24"/>
        </w:rPr>
        <w:fldChar w:fldCharType="begin"/>
      </w:r>
      <w:r>
        <w:rPr>
          <w:rFonts w:ascii="微软雅黑" w:hAnsi="微软雅黑"/>
          <w:kern w:val="2"/>
          <w:sz w:val="24"/>
          <w:szCs w:val="24"/>
        </w:rPr>
        <w:instrText xml:space="preserve"> </w:instrText>
      </w:r>
      <w:r>
        <w:rPr>
          <w:rFonts w:hint="eastAsia" w:ascii="微软雅黑" w:hAnsi="微软雅黑"/>
          <w:kern w:val="2"/>
          <w:sz w:val="24"/>
          <w:szCs w:val="24"/>
        </w:rPr>
        <w:instrText xml:space="preserve">= 1 \* GB3</w:instrText>
      </w:r>
      <w:r>
        <w:rPr>
          <w:rFonts w:ascii="微软雅黑" w:hAnsi="微软雅黑"/>
          <w:kern w:val="2"/>
          <w:sz w:val="24"/>
          <w:szCs w:val="24"/>
        </w:rPr>
        <w:instrText xml:space="preserve"> </w:instrText>
      </w:r>
      <w:r>
        <w:rPr>
          <w:rFonts w:ascii="微软雅黑" w:hAnsi="微软雅黑"/>
          <w:kern w:val="2"/>
          <w:sz w:val="24"/>
          <w:szCs w:val="24"/>
        </w:rPr>
        <w:fldChar w:fldCharType="separate"/>
      </w:r>
      <w:r>
        <w:rPr>
          <w:rFonts w:hint="eastAsia" w:ascii="微软雅黑" w:hAnsi="微软雅黑"/>
          <w:kern w:val="2"/>
          <w:sz w:val="24"/>
          <w:szCs w:val="24"/>
        </w:rPr>
        <w:t>①</w:t>
      </w:r>
      <w:r>
        <w:rPr>
          <w:rFonts w:ascii="微软雅黑" w:hAnsi="微软雅黑"/>
          <w:kern w:val="2"/>
          <w:sz w:val="24"/>
          <w:szCs w:val="24"/>
        </w:rPr>
        <w:fldChar w:fldCharType="end"/>
      </w:r>
      <w:r>
        <w:rPr>
          <w:rFonts w:hint="eastAsia" w:ascii="微软雅黑" w:hAnsi="微软雅黑"/>
          <w:kern w:val="2"/>
          <w:sz w:val="24"/>
          <w:szCs w:val="24"/>
        </w:rPr>
        <w:t>考生应在规定时间登录“中国研究生招生信息网”（网址：https：//yz.chsi.com.cn，以下简称“研招网”）浏览报考须知，并按省级教育招生考试机构、报考点以及报考招生单位的网上公告要求报名。报名期间，考生可自行修改网上报名信息或重新填报报名信息，但每位考生只能保留一条有效报名信息。逾期不得修改报名信息；</w:t>
      </w:r>
      <w:r>
        <w:rPr>
          <w:rFonts w:hint="eastAsia" w:ascii="微软雅黑" w:hAnsi="微软雅黑"/>
          <w:kern w:val="2"/>
          <w:sz w:val="24"/>
          <w:szCs w:val="24"/>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2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②</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考生报名时只能填报一个招生单位的一个专业；</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3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③</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考生应按云南师范大学要求如实填写学习情况和提供真实材料；</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kern w:val="2"/>
          <w:sz w:val="24"/>
          <w:szCs w:val="24"/>
        </w:rPr>
        <w:t xml:space="preserve">   </w:t>
      </w:r>
      <w:r>
        <w:rPr>
          <w:rFonts w:ascii="微软雅黑" w:hAnsi="微软雅黑"/>
          <w:kern w:val="2"/>
          <w:sz w:val="24"/>
          <w:szCs w:val="24"/>
        </w:rPr>
        <w:fldChar w:fldCharType="begin"/>
      </w:r>
      <w:r>
        <w:rPr>
          <w:rFonts w:ascii="微软雅黑" w:hAnsi="微软雅黑"/>
          <w:kern w:val="2"/>
          <w:sz w:val="24"/>
          <w:szCs w:val="24"/>
        </w:rPr>
        <w:instrText xml:space="preserve"> </w:instrText>
      </w:r>
      <w:r>
        <w:rPr>
          <w:rFonts w:hint="eastAsia" w:ascii="微软雅黑" w:hAnsi="微软雅黑"/>
          <w:kern w:val="2"/>
          <w:sz w:val="24"/>
          <w:szCs w:val="24"/>
        </w:rPr>
        <w:instrText xml:space="preserve">= 4 \* GB3</w:instrText>
      </w:r>
      <w:r>
        <w:rPr>
          <w:rFonts w:ascii="微软雅黑" w:hAnsi="微软雅黑"/>
          <w:kern w:val="2"/>
          <w:sz w:val="24"/>
          <w:szCs w:val="24"/>
        </w:rPr>
        <w:instrText xml:space="preserve"> </w:instrText>
      </w:r>
      <w:r>
        <w:rPr>
          <w:rFonts w:ascii="微软雅黑" w:hAnsi="微软雅黑"/>
          <w:kern w:val="2"/>
          <w:sz w:val="24"/>
          <w:szCs w:val="24"/>
        </w:rPr>
        <w:fldChar w:fldCharType="separate"/>
      </w:r>
      <w:r>
        <w:rPr>
          <w:rFonts w:hint="eastAsia" w:ascii="微软雅黑" w:hAnsi="微软雅黑"/>
          <w:kern w:val="2"/>
          <w:sz w:val="24"/>
          <w:szCs w:val="24"/>
        </w:rPr>
        <w:t>④</w:t>
      </w:r>
      <w:r>
        <w:rPr>
          <w:rFonts w:ascii="微软雅黑" w:hAnsi="微软雅黑"/>
          <w:kern w:val="2"/>
          <w:sz w:val="24"/>
          <w:szCs w:val="24"/>
        </w:rPr>
        <w:fldChar w:fldCharType="end"/>
      </w:r>
      <w:r>
        <w:rPr>
          <w:rFonts w:hint="eastAsia" w:ascii="微软雅黑" w:hAnsi="微软雅黑"/>
          <w:kern w:val="2"/>
          <w:sz w:val="24"/>
          <w:szCs w:val="24"/>
        </w:rPr>
        <w:t>考生要如实填写本人所受奖惩情况，特别是在参加普通和成人高等学校招生考试、全国硕士研究生招生考试、高等教育自学考试等国家教育考试过程中因违纪、作弊所受处罚情况。对弄虚作假者，将按照《国家教育考试违规处理办法》《普通高等学校招生违规行为处理暂行办法》严肃处理；</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5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⑤</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报名期间将对考生学历（学籍）信息进行网上校验，考生可上网查看学历（学籍）校验结果。考生可在报名前或报名期间自行登录“中国高等教育学生信息网”（网址：https://www.chsi.com.cn）查询本人学历（学籍）信息。未通过学历（学籍）校验的考生，应在复试前按要求完成学历（学籍）核验；</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6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⑥</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考生网上报名成功后，应通过定期查阅省级教育招生考试机构、报考点、云南师范大学研究生招生网等方式，主动了解网上确认、考试安排及注意事项等，积极配合完成相关工作。考生应当按规定</w:t>
      </w:r>
      <w:r>
        <w:rPr>
          <w:rFonts w:hint="eastAsia" w:ascii="微软雅黑" w:hAnsi="微软雅黑"/>
          <w:color w:val="000000" w:themeColor="text1"/>
          <w:sz w:val="24"/>
          <w:szCs w:val="24"/>
          <w:lang w:eastAsia="zh-CN"/>
          <w14:textFill>
            <w14:solidFill>
              <w14:schemeClr w14:val="tx1"/>
            </w14:solidFill>
          </w14:textFill>
        </w:rPr>
        <w:t>交纳</w:t>
      </w:r>
      <w:r>
        <w:rPr>
          <w:rFonts w:hint="eastAsia" w:ascii="微软雅黑" w:hAnsi="微软雅黑"/>
          <w:color w:val="000000" w:themeColor="text1"/>
          <w:sz w:val="24"/>
          <w:szCs w:val="24"/>
          <w14:textFill>
            <w14:solidFill>
              <w14:schemeClr w14:val="tx1"/>
            </w14:solidFill>
          </w14:textFill>
        </w:rPr>
        <w:t>报考费。</w:t>
      </w:r>
    </w:p>
    <w:p>
      <w:pPr>
        <w:spacing w:after="0"/>
        <w:ind w:firstLine="480" w:firstLineChars="200"/>
        <w:rPr>
          <w:rFonts w:ascii="微软雅黑" w:hAnsi="微软雅黑"/>
          <w:sz w:val="24"/>
          <w:szCs w:val="24"/>
        </w:rPr>
      </w:pPr>
      <w:r>
        <w:rPr>
          <w:rFonts w:hint="eastAsia" w:ascii="微软雅黑" w:hAnsi="微软雅黑"/>
          <w:sz w:val="24"/>
          <w:szCs w:val="24"/>
        </w:rPr>
        <w:t>其他具体事项请考生登录</w:t>
      </w:r>
      <w:r>
        <w:fldChar w:fldCharType="begin"/>
      </w:r>
      <w:r>
        <w:instrText xml:space="preserve"> HYPERLINK "https://zsb.ynnu.edu.cn/index.htm" </w:instrText>
      </w:r>
      <w:r>
        <w:fldChar w:fldCharType="separate"/>
      </w:r>
      <w:r>
        <w:rPr>
          <w:rFonts w:ascii="微软雅黑" w:hAnsi="微软雅黑" w:cs="宋体"/>
          <w:sz w:val="24"/>
          <w:szCs w:val="24"/>
        </w:rPr>
        <w:t>https://zsb.ynnu.edu.cn/index.htm</w:t>
      </w:r>
      <w:r>
        <w:rPr>
          <w:rFonts w:ascii="微软雅黑" w:hAnsi="微软雅黑" w:cs="宋体"/>
          <w:sz w:val="24"/>
          <w:szCs w:val="24"/>
        </w:rPr>
        <w:fldChar w:fldCharType="end"/>
      </w:r>
      <w:r>
        <w:rPr>
          <w:rFonts w:hint="eastAsia" w:ascii="微软雅黑" w:hAnsi="微软雅黑" w:cs="宋体"/>
          <w:sz w:val="24"/>
          <w:szCs w:val="24"/>
        </w:rPr>
        <w:t>（云师大研招网）</w:t>
      </w:r>
      <w:r>
        <w:rPr>
          <w:rFonts w:hint="eastAsia" w:ascii="微软雅黑" w:hAnsi="微软雅黑"/>
          <w:sz w:val="24"/>
          <w:szCs w:val="24"/>
        </w:rPr>
        <w:t>查询。</w:t>
      </w:r>
      <w:r>
        <w:rPr>
          <w:rFonts w:hint="eastAsia" w:ascii="微软雅黑" w:hAnsi="微软雅黑"/>
          <w:sz w:val="24"/>
          <w:szCs w:val="24"/>
        </w:rPr>
        <w:cr/>
      </w:r>
      <w:r>
        <w:rPr>
          <w:rFonts w:hint="eastAsia" w:ascii="微软雅黑" w:hAnsi="微软雅黑"/>
          <w:color w:val="000000" w:themeColor="text1"/>
          <w:sz w:val="24"/>
          <w:szCs w:val="24"/>
          <w14:textFill>
            <w14:solidFill>
              <w14:schemeClr w14:val="tx1"/>
            </w14:solidFill>
          </w14:textFill>
        </w:rPr>
        <w:t>2、网上确认</w:t>
      </w:r>
      <w:r>
        <w:rPr>
          <w:rFonts w:hint="eastAsia" w:ascii="微软雅黑" w:hAnsi="微软雅黑"/>
          <w:color w:val="000000" w:themeColor="text1"/>
          <w:sz w:val="24"/>
          <w:szCs w:val="24"/>
          <w14:textFill>
            <w14:solidFill>
              <w14:schemeClr w14:val="tx1"/>
            </w14:solidFill>
          </w14:textFill>
        </w:rPr>
        <w:cr/>
      </w:r>
      <w:r>
        <w:rPr>
          <w:rFonts w:hint="eastAsia" w:ascii="微软雅黑" w:hAnsi="微软雅黑"/>
          <w:color w:val="000000" w:themeColor="text1"/>
          <w:sz w:val="24"/>
          <w:szCs w:val="24"/>
          <w14:textFill>
            <w14:solidFill>
              <w14:schemeClr w14:val="tx1"/>
            </w14:solidFill>
          </w14:textFill>
        </w:rPr>
        <w:t>（1）网上确认的安排以报考点所在省级教育招生考试机构网站公布的现场确认公告（通知）为准；</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hint="eastAsia" w:ascii="微软雅黑" w:hAnsi="微软雅黑"/>
          <w:color w:val="000000" w:themeColor="text1"/>
          <w:sz w:val="24"/>
          <w:szCs w:val="24"/>
          <w14:textFill>
            <w14:solidFill>
              <w14:schemeClr w14:val="tx1"/>
            </w14:solidFill>
          </w14:textFill>
        </w:rPr>
        <w:t>云南省报考点及报名事项（报考点联系电话、地址、接收报考考生范围等）将公布在云南省招考频道。</w:t>
      </w:r>
      <w:r>
        <w:rPr>
          <w:rFonts w:hint="eastAsia" w:ascii="微软雅黑" w:hAnsi="微软雅黑"/>
          <w:color w:val="000000" w:themeColor="text1"/>
          <w:sz w:val="24"/>
          <w:szCs w:val="24"/>
          <w14:textFill>
            <w14:solidFill>
              <w14:schemeClr w14:val="tx1"/>
            </w14:solidFill>
          </w14:textFill>
        </w:rPr>
        <w:cr/>
      </w:r>
      <w:r>
        <w:rPr>
          <w:rFonts w:hint="eastAsia" w:ascii="微软雅黑" w:hAnsi="微软雅黑"/>
          <w:color w:val="000000" w:themeColor="text1"/>
          <w:sz w:val="24"/>
          <w:szCs w:val="24"/>
          <w14:textFill>
            <w14:solidFill>
              <w14:schemeClr w14:val="tx1"/>
            </w14:solidFill>
          </w14:textFill>
        </w:rPr>
        <w:t>（2）网上确认要求</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1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①</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考生网上确认时应当积极配合报考点，根据核验工作要求提交有关补充材料；</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2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②</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所有考生均应当对本人网上报名信息进行认真核对并确认。报名信息经考生确认后一律不作修改，因考生填写错误引起的一切后果由其自行承担；</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3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③</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考生应按报考点规定配合采集本人图像等相关电子信息；</w:t>
      </w:r>
      <w:r>
        <w:rPr>
          <w:rFonts w:hint="eastAsia" w:ascii="微软雅黑" w:hAnsi="微软雅黑"/>
          <w:color w:val="000000" w:themeColor="text1"/>
          <w:sz w:val="24"/>
          <w:szCs w:val="24"/>
          <w14:textFill>
            <w14:solidFill>
              <w14:schemeClr w14:val="tx1"/>
            </w14:solidFill>
          </w14:textFill>
        </w:rPr>
        <w:cr/>
      </w:r>
      <w:r>
        <w:rPr>
          <w:rFonts w:ascii="微软雅黑" w:hAnsi="微软雅黑"/>
          <w:color w:val="000000" w:themeColor="text1"/>
          <w:sz w:val="24"/>
          <w:szCs w:val="24"/>
          <w14:textFill>
            <w14:solidFill>
              <w14:schemeClr w14:val="tx1"/>
            </w14:solidFill>
          </w14:textFill>
        </w:rPr>
        <w:t xml:space="preserve">    </w:t>
      </w:r>
      <w:r>
        <w:rPr>
          <w:rFonts w:ascii="微软雅黑" w:hAnsi="微软雅黑"/>
          <w:color w:val="000000" w:themeColor="text1"/>
          <w:sz w:val="24"/>
          <w:szCs w:val="24"/>
          <w14:textFill>
            <w14:solidFill>
              <w14:schemeClr w14:val="tx1"/>
            </w14:solidFill>
          </w14:textFill>
        </w:rPr>
        <w:fldChar w:fldCharType="begin"/>
      </w:r>
      <w:r>
        <w:rPr>
          <w:rFonts w:ascii="微软雅黑" w:hAnsi="微软雅黑"/>
          <w:color w:val="000000" w:themeColor="text1"/>
          <w:sz w:val="24"/>
          <w:szCs w:val="24"/>
          <w14:textFill>
            <w14:solidFill>
              <w14:schemeClr w14:val="tx1"/>
            </w14:solidFill>
          </w14:textFill>
        </w:rPr>
        <w:instrText xml:space="preserve"> </w:instrText>
      </w:r>
      <w:r>
        <w:rPr>
          <w:rFonts w:hint="eastAsia" w:ascii="微软雅黑" w:hAnsi="微软雅黑"/>
          <w:color w:val="000000" w:themeColor="text1"/>
          <w:sz w:val="24"/>
          <w:szCs w:val="24"/>
          <w14:textFill>
            <w14:solidFill>
              <w14:schemeClr w14:val="tx1"/>
            </w14:solidFill>
          </w14:textFill>
        </w:rPr>
        <w:instrText xml:space="preserve">= 4 \* GB3</w:instrText>
      </w:r>
      <w:r>
        <w:rPr>
          <w:rFonts w:ascii="微软雅黑" w:hAnsi="微软雅黑"/>
          <w:color w:val="000000" w:themeColor="text1"/>
          <w:sz w:val="24"/>
          <w:szCs w:val="24"/>
          <w14:textFill>
            <w14:solidFill>
              <w14:schemeClr w14:val="tx1"/>
            </w14:solidFill>
          </w14:textFill>
        </w:rPr>
        <w:instrText xml:space="preserve"> </w:instrText>
      </w:r>
      <w:r>
        <w:rPr>
          <w:rFonts w:ascii="微软雅黑" w:hAnsi="微软雅黑"/>
          <w:color w:val="000000" w:themeColor="text1"/>
          <w:sz w:val="24"/>
          <w:szCs w:val="24"/>
          <w14:textFill>
            <w14:solidFill>
              <w14:schemeClr w14:val="tx1"/>
            </w14:solidFill>
          </w14:textFill>
        </w:rPr>
        <w:fldChar w:fldCharType="separate"/>
      </w:r>
      <w:r>
        <w:rPr>
          <w:rFonts w:hint="eastAsia" w:ascii="微软雅黑" w:hAnsi="微软雅黑"/>
          <w:color w:val="000000" w:themeColor="text1"/>
          <w:sz w:val="24"/>
          <w:szCs w:val="24"/>
          <w14:textFill>
            <w14:solidFill>
              <w14:schemeClr w14:val="tx1"/>
            </w14:solidFill>
          </w14:textFill>
        </w:rPr>
        <w:t>④</w:t>
      </w:r>
      <w:r>
        <w:rPr>
          <w:rFonts w:ascii="微软雅黑" w:hAnsi="微软雅黑"/>
          <w:color w:val="000000" w:themeColor="text1"/>
          <w:sz w:val="24"/>
          <w:szCs w:val="24"/>
          <w14:textFill>
            <w14:solidFill>
              <w14:schemeClr w14:val="tx1"/>
            </w14:solidFill>
          </w14:textFill>
        </w:rPr>
        <w:fldChar w:fldCharType="end"/>
      </w:r>
      <w:r>
        <w:rPr>
          <w:rFonts w:hint="eastAsia" w:ascii="微软雅黑" w:hAnsi="微软雅黑"/>
          <w:color w:val="000000" w:themeColor="text1"/>
          <w:sz w:val="24"/>
          <w:szCs w:val="24"/>
          <w14:textFill>
            <w14:solidFill>
              <w14:schemeClr w14:val="tx1"/>
            </w14:solidFill>
          </w14:textFill>
        </w:rPr>
        <w:t>考生报名时须签署《考生诚信考试承诺书》并遵守相关约定及要求。</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六、考生报考资格审查</w:t>
      </w:r>
    </w:p>
    <w:p>
      <w:pPr>
        <w:spacing w:after="0"/>
        <w:ind w:firstLine="480" w:firstLineChars="200"/>
        <w:rPr>
          <w:rFonts w:ascii="微软雅黑" w:hAnsi="微软雅黑"/>
          <w:sz w:val="24"/>
          <w:szCs w:val="24"/>
        </w:rPr>
      </w:pPr>
      <w:r>
        <w:rPr>
          <w:rFonts w:hint="eastAsia" w:ascii="微软雅黑" w:hAnsi="微软雅黑"/>
          <w:sz w:val="24"/>
          <w:szCs w:val="24"/>
        </w:rPr>
        <w:t>云南师范大学根据教育部规定，对考生报考信息和网上确认材料进行全面审查，以确定考生的考试资格。考生填报的报名信息与报考条件不符的，不准予考试。报考点和云南师范大学发现有考生伪造、变造证件时，将立即向公安机关报案。</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七、考试</w:t>
      </w:r>
    </w:p>
    <w:p>
      <w:pPr>
        <w:spacing w:after="0"/>
        <w:ind w:firstLine="480" w:firstLineChars="200"/>
        <w:rPr>
          <w:rFonts w:ascii="微软雅黑" w:hAnsi="微软雅黑"/>
          <w:bCs/>
          <w:sz w:val="24"/>
          <w:szCs w:val="24"/>
        </w:rPr>
      </w:pPr>
      <w:r>
        <w:rPr>
          <w:rFonts w:hint="eastAsia" w:ascii="微软雅黑" w:hAnsi="微软雅黑"/>
          <w:bCs/>
          <w:sz w:val="24"/>
          <w:szCs w:val="24"/>
        </w:rPr>
        <w:t>1、初试：初试采取全国联考形式，由国家统一命题；</w:t>
      </w:r>
    </w:p>
    <w:p>
      <w:pPr>
        <w:spacing w:after="0"/>
        <w:ind w:firstLine="480" w:firstLineChars="200"/>
        <w:rPr>
          <w:rFonts w:ascii="微软雅黑" w:hAnsi="微软雅黑"/>
          <w:bCs/>
          <w:sz w:val="24"/>
          <w:szCs w:val="24"/>
        </w:rPr>
      </w:pPr>
      <w:r>
        <w:rPr>
          <w:rFonts w:hint="eastAsia" w:ascii="微软雅黑" w:hAnsi="微软雅黑"/>
          <w:bCs/>
          <w:sz w:val="24"/>
          <w:szCs w:val="24"/>
        </w:rPr>
        <w:t>（1）</w:t>
      </w:r>
      <w:r>
        <w:rPr>
          <w:rFonts w:ascii="微软雅黑" w:hAnsi="微软雅黑"/>
          <w:bCs/>
          <w:sz w:val="24"/>
          <w:szCs w:val="24"/>
        </w:rPr>
        <w:t>“管理类联考”的初试科目设置两个单元：管理类联考综合能力（200分）、英语（100分），实行全国联考，由教育部委托全国工商管理硕士教学指导委员会统一命题。初试方式均为笔试。每门科目的考试时间均为3小时</w:t>
      </w:r>
      <w:r>
        <w:rPr>
          <w:rFonts w:hint="eastAsia" w:ascii="微软雅黑" w:hAnsi="微软雅黑"/>
          <w:bCs/>
          <w:sz w:val="24"/>
          <w:szCs w:val="24"/>
        </w:rPr>
        <w:t>；</w:t>
      </w:r>
    </w:p>
    <w:p>
      <w:pPr>
        <w:spacing w:after="0"/>
        <w:ind w:firstLine="480" w:firstLineChars="200"/>
        <w:rPr>
          <w:rFonts w:ascii="微软雅黑" w:hAnsi="微软雅黑"/>
          <w:bCs/>
          <w:sz w:val="24"/>
          <w:szCs w:val="24"/>
        </w:rPr>
      </w:pPr>
      <w:r>
        <w:rPr>
          <w:rFonts w:hint="eastAsia" w:ascii="微软雅黑" w:hAnsi="微软雅黑"/>
          <w:bCs/>
          <w:sz w:val="24"/>
          <w:szCs w:val="24"/>
        </w:rPr>
        <w:t>（2）</w:t>
      </w:r>
      <w:r>
        <w:rPr>
          <w:rFonts w:ascii="微软雅黑" w:hAnsi="微软雅黑"/>
          <w:bCs/>
          <w:sz w:val="24"/>
          <w:szCs w:val="24"/>
        </w:rPr>
        <w:t>考试日期和时间：</w:t>
      </w:r>
    </w:p>
    <w:p>
      <w:pPr>
        <w:spacing w:after="0"/>
        <w:ind w:left="440" w:leftChars="200"/>
        <w:rPr>
          <w:rFonts w:ascii="微软雅黑" w:hAnsi="微软雅黑"/>
          <w:bCs/>
          <w:sz w:val="24"/>
          <w:szCs w:val="24"/>
        </w:rPr>
      </w:pPr>
      <w:r>
        <w:rPr>
          <w:rFonts w:hint="eastAsia" w:ascii="微软雅黑" w:hAnsi="微软雅黑"/>
          <w:bCs/>
          <w:sz w:val="24"/>
          <w:szCs w:val="24"/>
        </w:rPr>
        <w:t>2024年全国硕士研究生招生考试初试时间为：</w:t>
      </w:r>
      <w:r>
        <w:rPr>
          <w:rFonts w:hint="eastAsia" w:ascii="微软雅黑" w:hAnsi="微软雅黑"/>
          <w:bCs/>
          <w:sz w:val="24"/>
          <w:szCs w:val="24"/>
        </w:rPr>
        <w:cr/>
      </w:r>
      <w:r>
        <w:rPr>
          <w:rFonts w:hint="eastAsia" w:ascii="微软雅黑" w:hAnsi="微软雅黑"/>
          <w:bCs/>
          <w:sz w:val="24"/>
          <w:szCs w:val="24"/>
        </w:rPr>
        <w:t>2023年12月23日，上午8:30-11:30，下午14:00-17:00，考试时间以北京时间为准。</w:t>
      </w:r>
      <w:r>
        <w:rPr>
          <w:rFonts w:hint="eastAsia" w:ascii="微软雅黑" w:hAnsi="微软雅黑"/>
          <w:bCs/>
          <w:sz w:val="24"/>
          <w:szCs w:val="24"/>
        </w:rPr>
        <w:cr/>
      </w:r>
      <w:r>
        <w:rPr>
          <w:rFonts w:hint="eastAsia" w:ascii="微软雅黑" w:hAnsi="微软雅黑"/>
          <w:bCs/>
          <w:sz w:val="24"/>
          <w:szCs w:val="24"/>
        </w:rPr>
        <w:t>12月23日上午  管理类综合能力</w:t>
      </w:r>
      <w:r>
        <w:rPr>
          <w:rFonts w:ascii="微软雅黑" w:hAnsi="微软雅黑"/>
          <w:bCs/>
          <w:sz w:val="24"/>
          <w:szCs w:val="24"/>
        </w:rPr>
        <w:t xml:space="preserve">              </w:t>
      </w:r>
      <w:r>
        <w:rPr>
          <w:rFonts w:hint="eastAsia" w:ascii="微软雅黑" w:hAnsi="微软雅黑"/>
          <w:bCs/>
          <w:sz w:val="24"/>
          <w:szCs w:val="24"/>
        </w:rPr>
        <w:t>12月23日下午  外国语</w:t>
      </w:r>
    </w:p>
    <w:p>
      <w:pPr>
        <w:spacing w:after="0"/>
        <w:ind w:firstLine="480" w:firstLineChars="200"/>
        <w:rPr>
          <w:rFonts w:ascii="微软雅黑" w:hAnsi="微软雅黑"/>
          <w:bCs/>
          <w:sz w:val="24"/>
          <w:szCs w:val="24"/>
        </w:rPr>
      </w:pPr>
      <w:r>
        <w:rPr>
          <w:rFonts w:hint="eastAsia" w:ascii="微软雅黑" w:hAnsi="微软雅黑"/>
          <w:bCs/>
          <w:sz w:val="24"/>
          <w:szCs w:val="24"/>
        </w:rPr>
        <w:t>（3）</w:t>
      </w:r>
      <w:r>
        <w:rPr>
          <w:rFonts w:ascii="微软雅黑" w:hAnsi="微软雅黑"/>
          <w:bCs/>
          <w:sz w:val="24"/>
          <w:szCs w:val="24"/>
        </w:rPr>
        <w:t>初试地点：报考点指定考场</w:t>
      </w:r>
      <w:r>
        <w:rPr>
          <w:rFonts w:hint="eastAsia" w:ascii="微软雅黑" w:hAnsi="微软雅黑"/>
          <w:bCs/>
          <w:sz w:val="24"/>
          <w:szCs w:val="24"/>
        </w:rPr>
        <w:t>；</w:t>
      </w:r>
      <w:r>
        <w:rPr>
          <w:rFonts w:ascii="微软雅黑" w:hAnsi="微软雅黑"/>
          <w:bCs/>
          <w:sz w:val="24"/>
          <w:szCs w:val="24"/>
        </w:rPr>
        <w:t xml:space="preserve">  </w:t>
      </w:r>
    </w:p>
    <w:p>
      <w:pPr>
        <w:spacing w:after="0"/>
        <w:ind w:firstLine="480" w:firstLineChars="200"/>
        <w:rPr>
          <w:rFonts w:ascii="微软雅黑" w:hAnsi="微软雅黑"/>
          <w:bCs/>
          <w:sz w:val="24"/>
          <w:szCs w:val="24"/>
        </w:rPr>
      </w:pPr>
      <w:r>
        <w:rPr>
          <w:rFonts w:hint="eastAsia" w:ascii="微软雅黑" w:hAnsi="微软雅黑"/>
          <w:bCs/>
          <w:sz w:val="24"/>
          <w:szCs w:val="24"/>
        </w:rPr>
        <w:t>（4）考生须到</w:t>
      </w:r>
      <w:r>
        <w:rPr>
          <w:rFonts w:ascii="微软雅黑" w:hAnsi="微软雅黑"/>
          <w:bCs/>
          <w:sz w:val="24"/>
          <w:szCs w:val="24"/>
        </w:rPr>
        <w:t>省级教育招生考试机构指定的考场考试。考生入场时须接受考试安全及违禁物品检查,具体要求以《准考证》上的规定为准。考生于12月可凭网报“用户名”和“密码”登录研招网下载打印准考证。</w:t>
      </w:r>
    </w:p>
    <w:p>
      <w:pPr>
        <w:spacing w:after="0"/>
        <w:ind w:firstLine="480" w:firstLineChars="200"/>
        <w:rPr>
          <w:rFonts w:ascii="微软雅黑" w:hAnsi="微软雅黑"/>
          <w:bCs/>
          <w:sz w:val="24"/>
          <w:szCs w:val="24"/>
        </w:rPr>
      </w:pPr>
      <w:r>
        <w:rPr>
          <w:rFonts w:hint="eastAsia" w:ascii="微软雅黑" w:hAnsi="微软雅黑"/>
          <w:bCs/>
          <w:sz w:val="24"/>
          <w:szCs w:val="24"/>
        </w:rPr>
        <w:t xml:space="preserve">2、复试：由我校单独组织，包括笔试和面试两个环节 </w:t>
      </w:r>
    </w:p>
    <w:p>
      <w:pPr>
        <w:spacing w:after="0"/>
        <w:ind w:firstLine="480" w:firstLineChars="200"/>
        <w:rPr>
          <w:rFonts w:ascii="微软雅黑" w:hAnsi="微软雅黑"/>
          <w:bCs/>
          <w:sz w:val="24"/>
          <w:szCs w:val="24"/>
        </w:rPr>
      </w:pPr>
      <w:r>
        <w:rPr>
          <w:rFonts w:ascii="微软雅黑" w:hAnsi="微软雅黑"/>
          <w:bCs/>
          <w:sz w:val="24"/>
          <w:szCs w:val="24"/>
        </w:rPr>
        <w:fldChar w:fldCharType="begin"/>
      </w:r>
      <w:r>
        <w:rPr>
          <w:rFonts w:ascii="微软雅黑" w:hAnsi="微软雅黑"/>
          <w:bCs/>
          <w:sz w:val="24"/>
          <w:szCs w:val="24"/>
        </w:rPr>
        <w:instrText xml:space="preserve"> </w:instrText>
      </w:r>
      <w:r>
        <w:rPr>
          <w:rFonts w:hint="eastAsia" w:ascii="微软雅黑" w:hAnsi="微软雅黑"/>
          <w:bCs/>
          <w:sz w:val="24"/>
          <w:szCs w:val="24"/>
        </w:rPr>
        <w:instrText xml:space="preserve">= 1 \* GB3</w:instrText>
      </w:r>
      <w:r>
        <w:rPr>
          <w:rFonts w:ascii="微软雅黑" w:hAnsi="微软雅黑"/>
          <w:bCs/>
          <w:sz w:val="24"/>
          <w:szCs w:val="24"/>
        </w:rPr>
        <w:instrText xml:space="preserve"> </w:instrText>
      </w:r>
      <w:r>
        <w:rPr>
          <w:rFonts w:ascii="微软雅黑" w:hAnsi="微软雅黑"/>
          <w:bCs/>
          <w:sz w:val="24"/>
          <w:szCs w:val="24"/>
        </w:rPr>
        <w:fldChar w:fldCharType="separate"/>
      </w:r>
      <w:r>
        <w:rPr>
          <w:rFonts w:hint="eastAsia" w:ascii="微软雅黑" w:hAnsi="微软雅黑"/>
          <w:bCs/>
          <w:sz w:val="24"/>
          <w:szCs w:val="24"/>
        </w:rPr>
        <w:t>①</w:t>
      </w:r>
      <w:r>
        <w:rPr>
          <w:rFonts w:ascii="微软雅黑" w:hAnsi="微软雅黑"/>
          <w:bCs/>
          <w:sz w:val="24"/>
          <w:szCs w:val="24"/>
        </w:rPr>
        <w:fldChar w:fldCharType="end"/>
      </w:r>
      <w:r>
        <w:rPr>
          <w:rFonts w:ascii="微软雅黑" w:hAnsi="微软雅黑"/>
          <w:bCs/>
          <w:sz w:val="24"/>
          <w:szCs w:val="24"/>
        </w:rPr>
        <w:t>我校硕士研究生的复试工作一般在3月中旬至4月中旬期间进行。通过初试并获得复试资格的考生，应在</w:t>
      </w:r>
      <w:r>
        <w:rPr>
          <w:rFonts w:hint="eastAsia" w:ascii="微软雅黑" w:hAnsi="微软雅黑"/>
          <w:bCs/>
          <w:sz w:val="24"/>
          <w:szCs w:val="24"/>
        </w:rPr>
        <w:t>收到复试通知后，</w:t>
      </w:r>
      <w:r>
        <w:rPr>
          <w:rFonts w:ascii="微软雅黑" w:hAnsi="微软雅黑"/>
          <w:bCs/>
          <w:sz w:val="24"/>
          <w:szCs w:val="24"/>
        </w:rPr>
        <w:t>按规定携带相关证件和证书参加复试</w:t>
      </w:r>
      <w:r>
        <w:rPr>
          <w:rFonts w:hint="eastAsia" w:ascii="微软雅黑" w:hAnsi="微软雅黑"/>
          <w:bCs/>
          <w:sz w:val="24"/>
          <w:szCs w:val="24"/>
        </w:rPr>
        <w:t>；</w:t>
      </w:r>
    </w:p>
    <w:p>
      <w:pPr>
        <w:spacing w:after="0"/>
        <w:ind w:firstLine="480" w:firstLineChars="200"/>
        <w:rPr>
          <w:rFonts w:ascii="微软雅黑" w:hAnsi="微软雅黑"/>
          <w:bCs/>
          <w:sz w:val="24"/>
          <w:szCs w:val="24"/>
        </w:rPr>
      </w:pPr>
      <w:r>
        <w:rPr>
          <w:rFonts w:hint="eastAsia" w:ascii="微软雅黑" w:hAnsi="微软雅黑"/>
          <w:bCs/>
          <w:sz w:val="24"/>
          <w:szCs w:val="24"/>
        </w:rPr>
        <w:t>②</w:t>
      </w:r>
      <w:r>
        <w:rPr>
          <w:rFonts w:ascii="微软雅黑" w:hAnsi="微软雅黑"/>
          <w:bCs/>
          <w:sz w:val="24"/>
          <w:szCs w:val="24"/>
        </w:rPr>
        <w:t>报考资格审查将在复试阶段进行。在复试时将对考生学历证书等报名材料原件及考生资格进行审查，对弄虚作假、不符合教育部规定者，不予复试。对弄虚作假者，不论何时，一经查实，即按有关规定取消报考资格、录取资格或学籍</w:t>
      </w:r>
      <w:r>
        <w:rPr>
          <w:rFonts w:hint="eastAsia" w:ascii="微软雅黑" w:hAnsi="微软雅黑"/>
          <w:bCs/>
          <w:sz w:val="24"/>
          <w:szCs w:val="24"/>
        </w:rPr>
        <w:t>；</w:t>
      </w:r>
    </w:p>
    <w:p>
      <w:pPr>
        <w:spacing w:after="0"/>
        <w:ind w:firstLine="480" w:firstLineChars="200"/>
        <w:rPr>
          <w:rFonts w:ascii="微软雅黑" w:hAnsi="微软雅黑"/>
          <w:bCs/>
          <w:sz w:val="24"/>
          <w:szCs w:val="24"/>
        </w:rPr>
      </w:pPr>
      <w:r>
        <w:rPr>
          <w:rFonts w:hint="eastAsia" w:ascii="微软雅黑" w:hAnsi="微软雅黑"/>
          <w:bCs/>
          <w:sz w:val="24"/>
          <w:szCs w:val="24"/>
        </w:rPr>
        <w:t>③复试笔试科目：所有考生笔试《政治理论》及《会计财务综合》（含《会计学》和《财务管理学》）。同等学力、跨学科、调剂考生另外加试《管理学》；复试时间：2</w:t>
      </w:r>
      <w:r>
        <w:rPr>
          <w:rFonts w:ascii="微软雅黑" w:hAnsi="微软雅黑"/>
          <w:bCs/>
          <w:sz w:val="24"/>
          <w:szCs w:val="24"/>
        </w:rPr>
        <w:t>024</w:t>
      </w:r>
      <w:r>
        <w:rPr>
          <w:rFonts w:hint="eastAsia" w:ascii="微软雅黑" w:hAnsi="微软雅黑"/>
          <w:bCs/>
          <w:sz w:val="24"/>
          <w:szCs w:val="24"/>
        </w:rPr>
        <w:t>年3月中下旬，具体时间待定；</w:t>
      </w:r>
    </w:p>
    <w:p>
      <w:pPr>
        <w:spacing w:after="0"/>
        <w:ind w:firstLine="480" w:firstLineChars="200"/>
        <w:rPr>
          <w:rFonts w:ascii="微软雅黑" w:hAnsi="微软雅黑"/>
          <w:bCs/>
          <w:sz w:val="24"/>
          <w:szCs w:val="24"/>
        </w:rPr>
      </w:pPr>
      <w:r>
        <w:rPr>
          <w:rFonts w:hint="eastAsia" w:ascii="微软雅黑" w:hAnsi="微软雅黑"/>
          <w:bCs/>
          <w:sz w:val="24"/>
          <w:szCs w:val="24"/>
        </w:rPr>
        <w:t>④</w:t>
      </w:r>
      <w:r>
        <w:rPr>
          <w:rFonts w:ascii="微软雅黑" w:hAnsi="微软雅黑"/>
          <w:bCs/>
          <w:sz w:val="24"/>
          <w:szCs w:val="24"/>
        </w:rPr>
        <w:t>复试不合格者不予录取。复试合格者能否录取，根据招生计划，以考生的总成绩名次为准。总成绩包括两部分，即初试成绩和复试成绩。复试的方式、时间和地点及成绩所占权重等细则具体见复试方案。</w:t>
      </w:r>
      <w:r>
        <w:rPr>
          <w:rFonts w:hint="eastAsia" w:ascii="微软雅黑" w:hAnsi="微软雅黑" w:cs="宋体"/>
          <w:sz w:val="24"/>
          <w:szCs w:val="24"/>
        </w:rPr>
        <w:t>详见</w:t>
      </w:r>
      <w:r>
        <w:fldChar w:fldCharType="begin"/>
      </w:r>
      <w:r>
        <w:instrText xml:space="preserve"> HYPERLINK "https://zsb.ynnu.edu.cn/index.htm" </w:instrText>
      </w:r>
      <w:r>
        <w:fldChar w:fldCharType="separate"/>
      </w:r>
      <w:r>
        <w:rPr>
          <w:rFonts w:ascii="微软雅黑" w:hAnsi="微软雅黑" w:cs="宋体"/>
          <w:sz w:val="24"/>
          <w:szCs w:val="24"/>
        </w:rPr>
        <w:t>https://zsb.ynnu.edu.cn/index.htm</w:t>
      </w:r>
      <w:r>
        <w:rPr>
          <w:rFonts w:ascii="微软雅黑" w:hAnsi="微软雅黑" w:cs="宋体"/>
          <w:sz w:val="24"/>
          <w:szCs w:val="24"/>
        </w:rPr>
        <w:fldChar w:fldCharType="end"/>
      </w:r>
      <w:r>
        <w:rPr>
          <w:rFonts w:hint="eastAsia" w:ascii="微软雅黑" w:hAnsi="微软雅黑" w:cs="宋体"/>
          <w:sz w:val="24"/>
          <w:szCs w:val="24"/>
        </w:rPr>
        <w:t>（云师大研招网）</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八、</w:t>
      </w:r>
      <w:r>
        <w:rPr>
          <w:rFonts w:ascii="微软雅黑" w:hAnsi="微软雅黑"/>
          <w:b/>
          <w:sz w:val="24"/>
          <w:szCs w:val="24"/>
          <w:shd w:val="pct10" w:color="auto" w:fill="FFFFFF"/>
        </w:rPr>
        <w:t>体格检查</w:t>
      </w:r>
    </w:p>
    <w:p>
      <w:pPr>
        <w:spacing w:after="0"/>
        <w:ind w:firstLine="480" w:firstLineChars="200"/>
        <w:rPr>
          <w:rFonts w:ascii="微软雅黑" w:hAnsi="微软雅黑"/>
          <w:sz w:val="24"/>
          <w:szCs w:val="24"/>
        </w:rPr>
      </w:pPr>
      <w:r>
        <w:rPr>
          <w:rFonts w:ascii="微软雅黑" w:hAnsi="微软雅黑"/>
          <w:sz w:val="24"/>
          <w:szCs w:val="24"/>
        </w:rPr>
        <w:t>我校体检标准参照教育部、卫生部、中国残联印发的《普通高等学校招生体检工作指导意见》（教学〔2003〕3号）要求，按照《教育部办公厅卫生部办公厅关于普通高等学校招生学生入学身体检查取消乙肝项目检测有关问题的通知》（教学厅〔2010〕2号）规定执行，未达到体检要求的，不予录取。</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九、录取</w:t>
      </w:r>
    </w:p>
    <w:p>
      <w:pPr>
        <w:spacing w:after="0"/>
        <w:ind w:firstLine="480" w:firstLineChars="200"/>
        <w:rPr>
          <w:rFonts w:ascii="微软雅黑" w:hAnsi="微软雅黑" w:cs="宋体"/>
          <w:sz w:val="24"/>
          <w:szCs w:val="24"/>
        </w:rPr>
      </w:pPr>
      <w:r>
        <w:rPr>
          <w:rFonts w:hint="eastAsia" w:ascii="微软雅黑" w:hAnsi="微软雅黑" w:cs="宋体"/>
          <w:sz w:val="24"/>
          <w:szCs w:val="24"/>
        </w:rPr>
        <w:t>云南师范大学将根据教育部下达的招生计划，考生初试、复试成绩、思想政治表现、身心健康状况等择优确定考生录取名单。录取信息详见</w:t>
      </w:r>
      <w:r>
        <w:fldChar w:fldCharType="begin"/>
      </w:r>
      <w:r>
        <w:instrText xml:space="preserve"> HYPERLINK "https://zsb.ynnu.edu.cn/index.htm" </w:instrText>
      </w:r>
      <w:r>
        <w:fldChar w:fldCharType="separate"/>
      </w:r>
      <w:r>
        <w:rPr>
          <w:rFonts w:ascii="微软雅黑" w:hAnsi="微软雅黑" w:cs="宋体"/>
          <w:sz w:val="24"/>
          <w:szCs w:val="24"/>
        </w:rPr>
        <w:t>https://zsb.ynnu.edu.cn/index.htm</w:t>
      </w:r>
      <w:r>
        <w:rPr>
          <w:rFonts w:ascii="微软雅黑" w:hAnsi="微软雅黑" w:cs="宋体"/>
          <w:sz w:val="24"/>
          <w:szCs w:val="24"/>
        </w:rPr>
        <w:fldChar w:fldCharType="end"/>
      </w:r>
      <w:r>
        <w:rPr>
          <w:rFonts w:hint="eastAsia" w:ascii="微软雅黑" w:hAnsi="微软雅黑" w:cs="宋体"/>
          <w:sz w:val="24"/>
          <w:szCs w:val="24"/>
        </w:rPr>
        <w:t>（云师大研招网）</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十、学习地点、学习方式和学历学位</w:t>
      </w:r>
    </w:p>
    <w:p>
      <w:pPr>
        <w:spacing w:after="0"/>
        <w:ind w:firstLine="480" w:firstLineChars="200"/>
        <w:rPr>
          <w:rFonts w:ascii="微软雅黑" w:hAnsi="微软雅黑"/>
          <w:sz w:val="24"/>
          <w:szCs w:val="24"/>
        </w:rPr>
      </w:pPr>
      <w:r>
        <w:rPr>
          <w:rFonts w:hint="eastAsia" w:ascii="微软雅黑" w:hAnsi="微软雅黑"/>
          <w:sz w:val="24"/>
          <w:szCs w:val="24"/>
        </w:rPr>
        <w:t>1、学习地点：</w:t>
      </w:r>
      <w:r>
        <w:rPr>
          <w:rFonts w:hint="eastAsia" w:ascii="微软雅黑" w:hAnsi="微软雅黑"/>
          <w:color w:val="000000" w:themeColor="text1"/>
          <w:sz w:val="24"/>
          <w:szCs w:val="24"/>
          <w14:textFill>
            <w14:solidFill>
              <w14:schemeClr w14:val="tx1"/>
            </w14:solidFill>
          </w14:textFill>
        </w:rPr>
        <w:t>云南师范大学西南联大校区（一二一大街2</w:t>
      </w:r>
      <w:r>
        <w:rPr>
          <w:rFonts w:ascii="微软雅黑" w:hAnsi="微软雅黑"/>
          <w:color w:val="000000" w:themeColor="text1"/>
          <w:sz w:val="24"/>
          <w:szCs w:val="24"/>
          <w14:textFill>
            <w14:solidFill>
              <w14:schemeClr w14:val="tx1"/>
            </w14:solidFill>
          </w14:textFill>
        </w:rPr>
        <w:t>98</w:t>
      </w:r>
      <w:r>
        <w:rPr>
          <w:rFonts w:hint="eastAsia" w:ascii="微软雅黑" w:hAnsi="微软雅黑"/>
          <w:color w:val="000000" w:themeColor="text1"/>
          <w:sz w:val="24"/>
          <w:szCs w:val="24"/>
          <w14:textFill>
            <w14:solidFill>
              <w14:schemeClr w14:val="tx1"/>
            </w14:solidFill>
          </w14:textFill>
        </w:rPr>
        <w:t>号）</w:t>
      </w:r>
    </w:p>
    <w:p>
      <w:pPr>
        <w:spacing w:after="0"/>
        <w:ind w:firstLine="480" w:firstLineChars="200"/>
        <w:rPr>
          <w:rFonts w:ascii="微软雅黑" w:hAnsi="微软雅黑"/>
          <w:sz w:val="24"/>
          <w:szCs w:val="24"/>
        </w:rPr>
      </w:pPr>
      <w:r>
        <w:rPr>
          <w:rFonts w:ascii="微软雅黑" w:hAnsi="微软雅黑"/>
          <w:sz w:val="24"/>
          <w:szCs w:val="24"/>
        </w:rPr>
        <w:t>2</w:t>
      </w:r>
      <w:r>
        <w:rPr>
          <w:rFonts w:hint="eastAsia" w:ascii="微软雅黑" w:hAnsi="微软雅黑"/>
          <w:sz w:val="24"/>
          <w:szCs w:val="24"/>
        </w:rPr>
        <w:t>、学习方式：全日制在校学习</w:t>
      </w:r>
    </w:p>
    <w:p>
      <w:pPr>
        <w:spacing w:after="0"/>
        <w:ind w:firstLine="480" w:firstLineChars="200"/>
        <w:rPr>
          <w:rFonts w:ascii="微软雅黑" w:hAnsi="微软雅黑"/>
          <w:sz w:val="24"/>
          <w:szCs w:val="24"/>
        </w:rPr>
      </w:pPr>
      <w:r>
        <w:rPr>
          <w:rFonts w:ascii="微软雅黑" w:hAnsi="微软雅黑"/>
          <w:sz w:val="24"/>
          <w:szCs w:val="24"/>
        </w:rPr>
        <w:t>3</w:t>
      </w:r>
      <w:r>
        <w:rPr>
          <w:rFonts w:hint="eastAsia" w:ascii="微软雅黑" w:hAnsi="微软雅黑"/>
          <w:sz w:val="24"/>
          <w:szCs w:val="24"/>
        </w:rPr>
        <w:t>、学历学位</w:t>
      </w:r>
    </w:p>
    <w:p>
      <w:pPr>
        <w:spacing w:after="0"/>
        <w:ind w:firstLine="480" w:firstLineChars="200"/>
        <w:rPr>
          <w:rFonts w:ascii="微软雅黑" w:hAnsi="微软雅黑"/>
          <w:sz w:val="24"/>
          <w:szCs w:val="24"/>
        </w:rPr>
      </w:pPr>
      <w:r>
        <w:rPr>
          <w:rFonts w:hint="eastAsia" w:ascii="微软雅黑" w:hAnsi="微软雅黑"/>
          <w:sz w:val="24"/>
          <w:szCs w:val="24"/>
        </w:rPr>
        <w:t>凡修满规定课程的学分，并通过学位论文答辩者，颁发云南师范大学硕士研究生毕业证书和会计硕士专业学位证书。</w:t>
      </w:r>
    </w:p>
    <w:p>
      <w:pPr>
        <w:spacing w:after="0"/>
        <w:ind w:firstLine="480" w:firstLineChars="200"/>
        <w:rPr>
          <w:rFonts w:ascii="微软雅黑" w:hAnsi="微软雅黑"/>
          <w:b/>
          <w:sz w:val="24"/>
          <w:szCs w:val="24"/>
        </w:rPr>
      </w:pPr>
      <w:bookmarkStart w:id="0" w:name="_Hlk147587447"/>
      <w:r>
        <w:rPr>
          <w:rFonts w:hint="eastAsia" w:ascii="微软雅黑" w:hAnsi="微软雅黑"/>
          <w:sz w:val="24"/>
          <w:szCs w:val="24"/>
        </w:rPr>
        <w:t>本简章内容由云南师范大学泛亚商学院负责解释。未尽事宜，以教育部、云南省教育厅、云南师范大学研招网相关文件为准。其他具体事项，请考生登录</w:t>
      </w:r>
      <w:r>
        <w:fldChar w:fldCharType="begin"/>
      </w:r>
      <w:r>
        <w:instrText xml:space="preserve"> HYPERLINK "https://zsb.ynnu.edu.cn/index.htm" </w:instrText>
      </w:r>
      <w:r>
        <w:fldChar w:fldCharType="separate"/>
      </w:r>
      <w:r>
        <w:rPr>
          <w:rFonts w:ascii="微软雅黑" w:hAnsi="微软雅黑" w:cs="宋体"/>
          <w:sz w:val="24"/>
          <w:szCs w:val="24"/>
        </w:rPr>
        <w:t>https://zsb.ynnu.edu.cn/index.htm</w:t>
      </w:r>
      <w:r>
        <w:rPr>
          <w:rFonts w:ascii="微软雅黑" w:hAnsi="微软雅黑" w:cs="宋体"/>
          <w:sz w:val="24"/>
          <w:szCs w:val="24"/>
        </w:rPr>
        <w:fldChar w:fldCharType="end"/>
      </w:r>
      <w:r>
        <w:rPr>
          <w:rFonts w:hint="eastAsia" w:ascii="微软雅黑" w:hAnsi="微软雅黑" w:cs="宋体"/>
          <w:sz w:val="24"/>
          <w:szCs w:val="24"/>
        </w:rPr>
        <w:t>（云师大研招网）</w:t>
      </w:r>
      <w:r>
        <w:rPr>
          <w:rFonts w:hint="eastAsia" w:ascii="微软雅黑" w:hAnsi="微软雅黑"/>
          <w:sz w:val="24"/>
          <w:szCs w:val="24"/>
        </w:rPr>
        <w:t>查询，或到当地省级招生考试机构公告指定的报考点咨询，或登录中国研究生招生信息网查阅。</w:t>
      </w:r>
    </w:p>
    <w:p>
      <w:pPr>
        <w:spacing w:after="0"/>
        <w:rPr>
          <w:rFonts w:ascii="微软雅黑" w:hAnsi="微软雅黑"/>
          <w:b/>
          <w:sz w:val="24"/>
          <w:szCs w:val="24"/>
          <w:shd w:val="pct10" w:color="auto" w:fill="FFFFFF"/>
        </w:rPr>
      </w:pPr>
      <w:r>
        <w:rPr>
          <w:rFonts w:hint="eastAsia" w:ascii="微软雅黑" w:hAnsi="微软雅黑"/>
          <w:b/>
          <w:sz w:val="24"/>
          <w:szCs w:val="24"/>
          <w:shd w:val="pct10" w:color="auto" w:fill="FFFFFF"/>
        </w:rPr>
        <w:t>十一、联系方式</w:t>
      </w:r>
    </w:p>
    <w:bookmarkEnd w:id="0"/>
    <w:p>
      <w:pPr>
        <w:spacing w:after="0"/>
        <w:ind w:firstLine="480" w:firstLineChars="200"/>
        <w:rPr>
          <w:rFonts w:ascii="微软雅黑" w:hAnsi="微软雅黑"/>
          <w:sz w:val="24"/>
          <w:szCs w:val="24"/>
        </w:rPr>
      </w:pPr>
      <w:r>
        <w:rPr>
          <w:rFonts w:hint="eastAsia" w:ascii="微软雅黑" w:hAnsi="微软雅黑"/>
          <w:color w:val="000000" w:themeColor="text1"/>
          <w:sz w:val="24"/>
          <w:szCs w:val="24"/>
          <w14:textFill>
            <w14:solidFill>
              <w14:schemeClr w14:val="tx1"/>
            </w14:solidFill>
          </w14:textFill>
        </w:rPr>
        <w:t>咨询电话：0871－65385239</w:t>
      </w:r>
    </w:p>
    <w:p>
      <w:pPr>
        <w:spacing w:after="0"/>
        <w:ind w:firstLine="480" w:firstLineChars="200"/>
        <w:rPr>
          <w:rFonts w:ascii="微软雅黑" w:hAnsi="微软雅黑"/>
          <w:color w:val="000000" w:themeColor="text1"/>
          <w:sz w:val="24"/>
          <w:szCs w:val="24"/>
          <w14:textFill>
            <w14:solidFill>
              <w14:schemeClr w14:val="tx1"/>
            </w14:solidFill>
          </w14:textFill>
        </w:rPr>
      </w:pPr>
      <w:r>
        <w:rPr>
          <w:rFonts w:hint="eastAsia" w:ascii="微软雅黑" w:hAnsi="微软雅黑"/>
          <w:sz w:val="24"/>
          <w:szCs w:val="24"/>
        </w:rPr>
        <w:t>地址：云南省昆明市五华区一二一大街298</w:t>
      </w:r>
      <w:r>
        <w:rPr>
          <w:rFonts w:hint="eastAsia" w:ascii="微软雅黑" w:hAnsi="微软雅黑"/>
          <w:color w:val="000000" w:themeColor="text1"/>
          <w:sz w:val="24"/>
          <w:szCs w:val="24"/>
          <w14:textFill>
            <w14:solidFill>
              <w14:schemeClr w14:val="tx1"/>
            </w14:solidFill>
          </w14:textFill>
        </w:rPr>
        <w:t>号（云南师范大学西南联大校区明达楼西侧310）</w:t>
      </w:r>
    </w:p>
    <w:p>
      <w:pPr>
        <w:spacing w:after="0"/>
        <w:ind w:firstLine="480" w:firstLineChars="200"/>
        <w:rPr>
          <w:rFonts w:ascii="微软雅黑" w:hAnsi="微软雅黑"/>
          <w:sz w:val="24"/>
          <w:szCs w:val="24"/>
        </w:rPr>
      </w:pPr>
      <w:r>
        <w:rPr>
          <w:rFonts w:hint="eastAsia" w:ascii="微软雅黑" w:hAnsi="微软雅黑"/>
          <w:sz w:val="24"/>
          <w:szCs w:val="24"/>
        </w:rPr>
        <w:t>邮编：650092</w:t>
      </w:r>
    </w:p>
    <w:p>
      <w:pPr>
        <w:spacing w:after="0"/>
        <w:ind w:firstLine="480" w:firstLineChars="200"/>
        <w:rPr>
          <w:rFonts w:ascii="微软雅黑" w:hAnsi="微软雅黑" w:cs="宋体"/>
          <w:sz w:val="24"/>
          <w:szCs w:val="24"/>
        </w:rPr>
      </w:pPr>
      <w:r>
        <w:rPr>
          <w:rFonts w:hint="eastAsia" w:ascii="微软雅黑" w:hAnsi="微软雅黑"/>
          <w:color w:val="000000" w:themeColor="text1"/>
          <w:sz w:val="24"/>
          <w:szCs w:val="24"/>
          <w14:textFill>
            <w14:solidFill>
              <w14:schemeClr w14:val="tx1"/>
            </w14:solidFill>
          </w14:textFill>
        </w:rPr>
        <w:t>网址：云南师范大学研究生招生网</w:t>
      </w:r>
      <w:r>
        <w:fldChar w:fldCharType="begin"/>
      </w:r>
      <w:r>
        <w:instrText xml:space="preserve"> HYPERLINK "https://zsb.ynnu.edu.cn/index.htm" </w:instrText>
      </w:r>
      <w:r>
        <w:fldChar w:fldCharType="separate"/>
      </w:r>
      <w:r>
        <w:rPr>
          <w:rFonts w:ascii="微软雅黑" w:hAnsi="微软雅黑" w:cs="宋体"/>
          <w:sz w:val="24"/>
          <w:szCs w:val="24"/>
        </w:rPr>
        <w:t>https://zsb.ynnu.edu.cn/index.htm</w:t>
      </w:r>
      <w:r>
        <w:rPr>
          <w:rFonts w:ascii="微软雅黑" w:hAnsi="微软雅黑" w:cs="宋体"/>
          <w:sz w:val="24"/>
          <w:szCs w:val="24"/>
        </w:rPr>
        <w:fldChar w:fldCharType="end"/>
      </w:r>
    </w:p>
    <w:p>
      <w:pPr>
        <w:spacing w:after="0"/>
        <w:ind w:firstLine="1200" w:firstLineChars="500"/>
        <w:rPr>
          <w:rFonts w:ascii="微软雅黑" w:hAnsi="微软雅黑"/>
          <w:color w:val="000000" w:themeColor="text1"/>
          <w:sz w:val="24"/>
          <w:szCs w:val="24"/>
          <w14:textFill>
            <w14:solidFill>
              <w14:schemeClr w14:val="tx1"/>
            </w14:solidFill>
          </w14:textFill>
        </w:rPr>
      </w:pPr>
      <w:r>
        <w:rPr>
          <w:rFonts w:hint="eastAsia" w:ascii="微软雅黑" w:hAnsi="微软雅黑"/>
          <w:color w:val="000000" w:themeColor="text1"/>
          <w:sz w:val="24"/>
          <w:szCs w:val="24"/>
          <w14:textFill>
            <w14:solidFill>
              <w14:schemeClr w14:val="tx1"/>
            </w14:solidFill>
          </w14:textFill>
        </w:rPr>
        <w:t>云南师范大学泛亚商学院官网</w:t>
      </w:r>
      <w:r>
        <w:fldChar w:fldCharType="begin"/>
      </w:r>
      <w:r>
        <w:instrText xml:space="preserve"> HYPERLINK "http://pabs.ynnu.edu.cn/、" </w:instrText>
      </w:r>
      <w:r>
        <w:fldChar w:fldCharType="separate"/>
      </w:r>
      <w:r>
        <w:rPr>
          <w:rFonts w:hint="eastAsia" w:ascii="微软雅黑" w:hAnsi="微软雅黑" w:cs="宋体"/>
          <w:sz w:val="24"/>
          <w:szCs w:val="24"/>
        </w:rPr>
        <w:t>http://pabs.ynnu.edu.cn/、</w:t>
      </w:r>
      <w:r>
        <w:rPr>
          <w:rFonts w:hint="eastAsia" w:ascii="微软雅黑" w:hAnsi="微软雅黑" w:cs="宋体"/>
          <w:sz w:val="24"/>
          <w:szCs w:val="24"/>
        </w:rPr>
        <w:fldChar w:fldCharType="end"/>
      </w:r>
    </w:p>
    <w:p>
      <w:pPr>
        <w:spacing w:after="0"/>
        <w:ind w:firstLine="1200" w:firstLineChars="500"/>
        <w:rPr>
          <w:rFonts w:ascii="微软雅黑" w:hAnsi="微软雅黑"/>
          <w:color w:val="000000" w:themeColor="text1"/>
          <w:sz w:val="24"/>
          <w:szCs w:val="24"/>
          <w14:textFill>
            <w14:solidFill>
              <w14:schemeClr w14:val="tx1"/>
            </w14:solidFill>
          </w14:textFill>
        </w:rPr>
      </w:pPr>
      <w:r>
        <w:rPr>
          <w:rFonts w:hint="eastAsia" w:ascii="微软雅黑" w:hAnsi="微软雅黑"/>
          <w:color w:val="000000" w:themeColor="text1"/>
          <w:sz w:val="24"/>
          <w:szCs w:val="24"/>
          <w14:textFill>
            <w14:solidFill>
              <w14:schemeClr w14:val="tx1"/>
            </w14:solidFill>
          </w14:textFill>
        </w:rPr>
        <w:t>http://mba.ynnu.edu.cn/</w:t>
      </w:r>
    </w:p>
    <w:p>
      <w:pPr>
        <w:spacing w:after="0"/>
        <w:ind w:firstLine="480" w:firstLineChars="200"/>
        <w:rPr>
          <w:rFonts w:ascii="微软雅黑" w:hAnsi="微软雅黑"/>
          <w:sz w:val="24"/>
          <w:szCs w:val="24"/>
        </w:rPr>
      </w:pPr>
    </w:p>
    <w:p>
      <w:pPr>
        <w:spacing w:after="0"/>
        <w:ind w:firstLine="480" w:firstLineChars="200"/>
        <w:rPr>
          <w:rFonts w:ascii="微软雅黑" w:hAnsi="微软雅黑"/>
          <w:sz w:val="24"/>
          <w:szCs w:val="24"/>
        </w:rPr>
      </w:pPr>
    </w:p>
    <w:p>
      <w:pPr>
        <w:spacing w:after="0"/>
        <w:ind w:firstLine="480" w:firstLineChars="200"/>
        <w:rPr>
          <w:rFonts w:ascii="微软雅黑" w:hAnsi="微软雅黑"/>
          <w:sz w:val="24"/>
          <w:szCs w:val="24"/>
        </w:rPr>
      </w:pPr>
    </w:p>
    <w:p>
      <w:pPr>
        <w:spacing w:after="0"/>
        <w:ind w:firstLine="4080" w:firstLineChars="1700"/>
        <w:rPr>
          <w:rFonts w:ascii="微软雅黑" w:hAnsi="微软雅黑"/>
          <w:sz w:val="24"/>
          <w:szCs w:val="24"/>
        </w:rPr>
      </w:pPr>
      <w:r>
        <w:rPr>
          <w:rFonts w:hint="eastAsia" w:ascii="微软雅黑" w:hAnsi="微软雅黑"/>
          <w:sz w:val="24"/>
          <w:szCs w:val="24"/>
        </w:rPr>
        <w:t>云南师范大学泛亚商学院</w:t>
      </w:r>
    </w:p>
    <w:p>
      <w:pPr>
        <w:spacing w:line="360" w:lineRule="auto"/>
        <w:ind w:firstLine="4320" w:firstLineChars="1800"/>
        <w:jc w:val="both"/>
        <w:rPr>
          <w:rFonts w:ascii="仿宋" w:hAnsi="仿宋" w:eastAsia="仿宋"/>
          <w:bCs/>
          <w:sz w:val="28"/>
          <w:szCs w:val="28"/>
        </w:rPr>
      </w:pPr>
      <w:r>
        <w:rPr>
          <w:rFonts w:hint="eastAsia" w:ascii="微软雅黑" w:hAnsi="微软雅黑"/>
          <w:sz w:val="24"/>
          <w:szCs w:val="24"/>
        </w:rPr>
        <w:t>2</w:t>
      </w:r>
      <w:r>
        <w:rPr>
          <w:rFonts w:ascii="微软雅黑" w:hAnsi="微软雅黑"/>
          <w:sz w:val="24"/>
          <w:szCs w:val="24"/>
        </w:rPr>
        <w:t>023</w:t>
      </w:r>
      <w:r>
        <w:rPr>
          <w:rFonts w:hint="eastAsia" w:ascii="微软雅黑" w:hAnsi="微软雅黑"/>
          <w:sz w:val="24"/>
          <w:szCs w:val="24"/>
        </w:rPr>
        <w:t>年</w:t>
      </w:r>
      <w:r>
        <w:rPr>
          <w:rFonts w:ascii="微软雅黑" w:hAnsi="微软雅黑"/>
          <w:sz w:val="24"/>
          <w:szCs w:val="24"/>
        </w:rPr>
        <w:t>10</w:t>
      </w:r>
      <w:r>
        <w:rPr>
          <w:rFonts w:hint="eastAsia" w:ascii="微软雅黑" w:hAnsi="微软雅黑"/>
          <w:sz w:val="24"/>
          <w:szCs w:val="24"/>
        </w:rPr>
        <w:t>月</w:t>
      </w:r>
      <w:r>
        <w:rPr>
          <w:rFonts w:ascii="微软雅黑" w:hAnsi="微软雅黑"/>
          <w:sz w:val="24"/>
          <w:szCs w:val="24"/>
        </w:rPr>
        <w:t>8</w:t>
      </w:r>
      <w:r>
        <w:rPr>
          <w:rFonts w:hint="eastAsia" w:ascii="微软雅黑" w:hAnsi="微软雅黑"/>
          <w:sz w:val="24"/>
          <w:szCs w:val="24"/>
        </w:rPr>
        <w:t>日</w:t>
      </w:r>
    </w:p>
    <w:sectPr>
      <w:pgSz w:w="11906" w:h="16838"/>
      <w:pgMar w:top="1440" w:right="17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AyNDQ4MWYzZDczNmMxYTUzNTkyMzIwOTJjYzc0MDYifQ=="/>
  </w:docVars>
  <w:rsids>
    <w:rsidRoot w:val="00D31D50"/>
    <w:rsid w:val="00002A36"/>
    <w:rsid w:val="00022FD4"/>
    <w:rsid w:val="000253BD"/>
    <w:rsid w:val="00044F58"/>
    <w:rsid w:val="000544C8"/>
    <w:rsid w:val="00057BDA"/>
    <w:rsid w:val="00065A0B"/>
    <w:rsid w:val="0007250E"/>
    <w:rsid w:val="00085B22"/>
    <w:rsid w:val="000B1F4D"/>
    <w:rsid w:val="000C03D0"/>
    <w:rsid w:val="000C1C75"/>
    <w:rsid w:val="000D3B52"/>
    <w:rsid w:val="000E0A62"/>
    <w:rsid w:val="000E69CD"/>
    <w:rsid w:val="00100502"/>
    <w:rsid w:val="00121281"/>
    <w:rsid w:val="0012294C"/>
    <w:rsid w:val="001B1724"/>
    <w:rsid w:val="001C35FE"/>
    <w:rsid w:val="001F408A"/>
    <w:rsid w:val="001F7E20"/>
    <w:rsid w:val="00206C6F"/>
    <w:rsid w:val="00211094"/>
    <w:rsid w:val="00224503"/>
    <w:rsid w:val="00231CE9"/>
    <w:rsid w:val="00243214"/>
    <w:rsid w:val="002547DE"/>
    <w:rsid w:val="002604D8"/>
    <w:rsid w:val="002746E8"/>
    <w:rsid w:val="002F1771"/>
    <w:rsid w:val="00300B08"/>
    <w:rsid w:val="00315DC1"/>
    <w:rsid w:val="00323B43"/>
    <w:rsid w:val="00340F4F"/>
    <w:rsid w:val="003903EB"/>
    <w:rsid w:val="003B2769"/>
    <w:rsid w:val="003D37D8"/>
    <w:rsid w:val="003D6372"/>
    <w:rsid w:val="003D73C8"/>
    <w:rsid w:val="003F62FE"/>
    <w:rsid w:val="00416C79"/>
    <w:rsid w:val="00426133"/>
    <w:rsid w:val="004358AB"/>
    <w:rsid w:val="00444FB4"/>
    <w:rsid w:val="00462BB1"/>
    <w:rsid w:val="004651FE"/>
    <w:rsid w:val="00467F4E"/>
    <w:rsid w:val="004D4EFF"/>
    <w:rsid w:val="004F0865"/>
    <w:rsid w:val="00521511"/>
    <w:rsid w:val="00524B1D"/>
    <w:rsid w:val="00546B38"/>
    <w:rsid w:val="00561FD4"/>
    <w:rsid w:val="005620C2"/>
    <w:rsid w:val="00563640"/>
    <w:rsid w:val="00565AB5"/>
    <w:rsid w:val="0058182A"/>
    <w:rsid w:val="00597598"/>
    <w:rsid w:val="005A6E96"/>
    <w:rsid w:val="005C0286"/>
    <w:rsid w:val="005D08B0"/>
    <w:rsid w:val="0061554C"/>
    <w:rsid w:val="006446D3"/>
    <w:rsid w:val="00663386"/>
    <w:rsid w:val="006B4464"/>
    <w:rsid w:val="006E4613"/>
    <w:rsid w:val="006E698F"/>
    <w:rsid w:val="006F70E6"/>
    <w:rsid w:val="006F715F"/>
    <w:rsid w:val="00711E99"/>
    <w:rsid w:val="007159D2"/>
    <w:rsid w:val="00724D41"/>
    <w:rsid w:val="007257F6"/>
    <w:rsid w:val="00731139"/>
    <w:rsid w:val="00745F71"/>
    <w:rsid w:val="00776F67"/>
    <w:rsid w:val="007813F2"/>
    <w:rsid w:val="00783963"/>
    <w:rsid w:val="00794B6B"/>
    <w:rsid w:val="007B40DC"/>
    <w:rsid w:val="007C3258"/>
    <w:rsid w:val="007E02C7"/>
    <w:rsid w:val="007F5E00"/>
    <w:rsid w:val="008020E5"/>
    <w:rsid w:val="00810C13"/>
    <w:rsid w:val="00811239"/>
    <w:rsid w:val="00813E48"/>
    <w:rsid w:val="00823330"/>
    <w:rsid w:val="00824C1C"/>
    <w:rsid w:val="00832F76"/>
    <w:rsid w:val="00836006"/>
    <w:rsid w:val="008700BF"/>
    <w:rsid w:val="00890B75"/>
    <w:rsid w:val="008A2875"/>
    <w:rsid w:val="008B255D"/>
    <w:rsid w:val="008B7726"/>
    <w:rsid w:val="008C0AB0"/>
    <w:rsid w:val="008E12E1"/>
    <w:rsid w:val="008E74A0"/>
    <w:rsid w:val="008F441B"/>
    <w:rsid w:val="008F5D4B"/>
    <w:rsid w:val="00905736"/>
    <w:rsid w:val="00927FB4"/>
    <w:rsid w:val="00947FEC"/>
    <w:rsid w:val="00952716"/>
    <w:rsid w:val="0096240B"/>
    <w:rsid w:val="00965ABD"/>
    <w:rsid w:val="009930A9"/>
    <w:rsid w:val="009B6172"/>
    <w:rsid w:val="009D5B82"/>
    <w:rsid w:val="009E79ED"/>
    <w:rsid w:val="00A53EF9"/>
    <w:rsid w:val="00A55134"/>
    <w:rsid w:val="00A57572"/>
    <w:rsid w:val="00A7009A"/>
    <w:rsid w:val="00A963B1"/>
    <w:rsid w:val="00A966FA"/>
    <w:rsid w:val="00AA56BE"/>
    <w:rsid w:val="00AB16C6"/>
    <w:rsid w:val="00AB1725"/>
    <w:rsid w:val="00AC2D43"/>
    <w:rsid w:val="00AC571E"/>
    <w:rsid w:val="00AC5C82"/>
    <w:rsid w:val="00AD2519"/>
    <w:rsid w:val="00AD6530"/>
    <w:rsid w:val="00AE23E2"/>
    <w:rsid w:val="00AF6696"/>
    <w:rsid w:val="00B1419B"/>
    <w:rsid w:val="00B16331"/>
    <w:rsid w:val="00B22F39"/>
    <w:rsid w:val="00B26098"/>
    <w:rsid w:val="00B3578E"/>
    <w:rsid w:val="00B4293F"/>
    <w:rsid w:val="00B50C32"/>
    <w:rsid w:val="00B765E2"/>
    <w:rsid w:val="00BA6A8C"/>
    <w:rsid w:val="00BB7474"/>
    <w:rsid w:val="00BF2D72"/>
    <w:rsid w:val="00C20D40"/>
    <w:rsid w:val="00C61918"/>
    <w:rsid w:val="00C761F5"/>
    <w:rsid w:val="00CA4A98"/>
    <w:rsid w:val="00CF47C1"/>
    <w:rsid w:val="00D065E7"/>
    <w:rsid w:val="00D2507D"/>
    <w:rsid w:val="00D27DF6"/>
    <w:rsid w:val="00D302EA"/>
    <w:rsid w:val="00D31D50"/>
    <w:rsid w:val="00D824C8"/>
    <w:rsid w:val="00DD4DBD"/>
    <w:rsid w:val="00DE487C"/>
    <w:rsid w:val="00E26C10"/>
    <w:rsid w:val="00E301B7"/>
    <w:rsid w:val="00E310DB"/>
    <w:rsid w:val="00E31928"/>
    <w:rsid w:val="00E6282F"/>
    <w:rsid w:val="00E638D6"/>
    <w:rsid w:val="00E653C5"/>
    <w:rsid w:val="00E679DF"/>
    <w:rsid w:val="00EA05F3"/>
    <w:rsid w:val="00EB674A"/>
    <w:rsid w:val="00EC4DFC"/>
    <w:rsid w:val="00ED5E81"/>
    <w:rsid w:val="00EE0594"/>
    <w:rsid w:val="00EF10EE"/>
    <w:rsid w:val="00F107D5"/>
    <w:rsid w:val="00F265C8"/>
    <w:rsid w:val="00F303EB"/>
    <w:rsid w:val="00F330BB"/>
    <w:rsid w:val="00F34A22"/>
    <w:rsid w:val="00F35DC0"/>
    <w:rsid w:val="00F36838"/>
    <w:rsid w:val="00F60969"/>
    <w:rsid w:val="00F957B2"/>
    <w:rsid w:val="00FB2C64"/>
    <w:rsid w:val="00FB5E26"/>
    <w:rsid w:val="00FD6FB7"/>
    <w:rsid w:val="00FE3282"/>
    <w:rsid w:val="04D77282"/>
    <w:rsid w:val="0EAB4F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19"/>
    <w:qFormat/>
    <w:uiPriority w:val="0"/>
    <w:pPr>
      <w:keepNext/>
      <w:keepLines/>
      <w:widowControl w:val="0"/>
      <w:adjustRightInd/>
      <w:snapToGrid/>
      <w:spacing w:before="340" w:after="330" w:line="576" w:lineRule="auto"/>
      <w:jc w:val="both"/>
      <w:outlineLvl w:val="0"/>
    </w:pPr>
    <w:rPr>
      <w:rFonts w:ascii="Calibri" w:hAnsi="Calibri" w:eastAsia="宋体" w:cs="Times New Roman"/>
      <w:b/>
      <w:kern w:val="44"/>
      <w:sz w:val="44"/>
      <w:szCs w:val="24"/>
    </w:rPr>
  </w:style>
  <w:style w:type="paragraph" w:styleId="3">
    <w:name w:val="heading 2"/>
    <w:basedOn w:val="1"/>
    <w:next w:val="1"/>
    <w:link w:val="2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toc 3"/>
    <w:basedOn w:val="1"/>
    <w:next w:val="1"/>
    <w:unhideWhenUsed/>
    <w:uiPriority w:val="39"/>
    <w:pPr>
      <w:adjustRightInd/>
      <w:snapToGrid/>
      <w:spacing w:after="100" w:line="259" w:lineRule="auto"/>
      <w:ind w:left="440"/>
    </w:pPr>
    <w:rPr>
      <w:rFonts w:cs="Times New Roman" w:asciiTheme="minorHAnsi" w:hAnsiTheme="minorHAnsi" w:eastAsiaTheme="minorEastAsia"/>
    </w:rPr>
  </w:style>
  <w:style w:type="paragraph" w:styleId="5">
    <w:name w:val="Balloon Text"/>
    <w:basedOn w:val="1"/>
    <w:link w:val="18"/>
    <w:semiHidden/>
    <w:unhideWhenUsed/>
    <w:qFormat/>
    <w:uiPriority w:val="99"/>
    <w:pPr>
      <w:spacing w:after="0"/>
    </w:pPr>
    <w:rPr>
      <w:sz w:val="18"/>
      <w:szCs w:val="18"/>
    </w:rPr>
  </w:style>
  <w:style w:type="paragraph" w:styleId="6">
    <w:name w:val="footer"/>
    <w:basedOn w:val="1"/>
    <w:link w:val="17"/>
    <w:unhideWhenUsed/>
    <w:qFormat/>
    <w:uiPriority w:val="99"/>
    <w:pPr>
      <w:tabs>
        <w:tab w:val="center" w:pos="4153"/>
        <w:tab w:val="right" w:pos="8306"/>
      </w:tabs>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jc w:val="center"/>
    </w:pPr>
    <w:rPr>
      <w:sz w:val="18"/>
      <w:szCs w:val="18"/>
    </w:rPr>
  </w:style>
  <w:style w:type="paragraph" w:styleId="8">
    <w:name w:val="toc 1"/>
    <w:basedOn w:val="1"/>
    <w:next w:val="1"/>
    <w:unhideWhenUsed/>
    <w:uiPriority w:val="39"/>
    <w:pPr>
      <w:adjustRightInd/>
      <w:snapToGrid/>
      <w:spacing w:after="100" w:line="259" w:lineRule="auto"/>
    </w:pPr>
    <w:rPr>
      <w:rFonts w:cs="Times New Roman" w:asciiTheme="minorHAnsi" w:hAnsiTheme="minorHAnsi" w:eastAsiaTheme="minorEastAsia"/>
    </w:rPr>
  </w:style>
  <w:style w:type="paragraph" w:styleId="9">
    <w:name w:val="toc 2"/>
    <w:basedOn w:val="1"/>
    <w:next w:val="1"/>
    <w:unhideWhenUsed/>
    <w:uiPriority w:val="39"/>
    <w:pPr>
      <w:adjustRightInd/>
      <w:snapToGrid/>
      <w:spacing w:after="100" w:line="259" w:lineRule="auto"/>
      <w:ind w:left="220"/>
    </w:pPr>
    <w:rPr>
      <w:rFonts w:cs="Times New Roman" w:asciiTheme="minorHAnsi" w:hAnsiTheme="minorHAnsi" w:eastAsiaTheme="minorEastAsia"/>
    </w:rPr>
  </w:style>
  <w:style w:type="paragraph" w:styleId="10">
    <w:name w:val="Normal (Web)"/>
    <w:basedOn w:val="1"/>
    <w:uiPriority w:val="0"/>
    <w:pPr>
      <w:widowControl w:val="0"/>
      <w:adjustRightInd/>
      <w:snapToGrid/>
      <w:spacing w:before="100" w:beforeAutospacing="1" w:after="100" w:afterAutospacing="1"/>
    </w:pPr>
    <w:rPr>
      <w:rFonts w:ascii="Calibri" w:hAnsi="Calibri" w:eastAsia="宋体" w:cs="Times New Roman"/>
      <w:sz w:val="24"/>
      <w:szCs w:val="24"/>
    </w:rPr>
  </w:style>
  <w:style w:type="character" w:styleId="13">
    <w:name w:val="FollowedHyperlink"/>
    <w:basedOn w:val="12"/>
    <w:semiHidden/>
    <w:unhideWhenUsed/>
    <w:uiPriority w:val="99"/>
    <w:rPr>
      <w:color w:val="800080" w:themeColor="followedHyperlink"/>
      <w:u w:val="single"/>
      <w14:textFill>
        <w14:solidFill>
          <w14:schemeClr w14:val="folHlink"/>
        </w14:solidFill>
      </w14:textFill>
    </w:rPr>
  </w:style>
  <w:style w:type="character" w:styleId="14">
    <w:name w:val="Hyperlink"/>
    <w:basedOn w:val="12"/>
    <w:unhideWhenUsed/>
    <w:qFormat/>
    <w:uiPriority w:val="99"/>
    <w:rPr>
      <w:color w:val="0000FF" w:themeColor="hyperlink"/>
      <w:u w:val="single"/>
      <w14:textFill>
        <w14:solidFill>
          <w14:schemeClr w14:val="hlink"/>
        </w14:solidFill>
      </w14:textFill>
    </w:rPr>
  </w:style>
  <w:style w:type="paragraph" w:styleId="15">
    <w:name w:val="List Paragraph"/>
    <w:basedOn w:val="1"/>
    <w:qFormat/>
    <w:uiPriority w:val="34"/>
    <w:pPr>
      <w:widowControl w:val="0"/>
      <w:adjustRightInd/>
      <w:snapToGrid/>
      <w:spacing w:after="0"/>
      <w:ind w:firstLine="420" w:firstLineChars="200"/>
      <w:jc w:val="both"/>
    </w:pPr>
    <w:rPr>
      <w:rFonts w:asciiTheme="minorHAnsi" w:hAnsiTheme="minorHAnsi" w:eastAsiaTheme="minorEastAsia"/>
      <w:kern w:val="2"/>
      <w:sz w:val="21"/>
    </w:rPr>
  </w:style>
  <w:style w:type="character" w:customStyle="1" w:styleId="16">
    <w:name w:val="页眉 字符"/>
    <w:basedOn w:val="12"/>
    <w:link w:val="7"/>
    <w:qFormat/>
    <w:uiPriority w:val="99"/>
    <w:rPr>
      <w:rFonts w:ascii="Tahoma" w:hAnsi="Tahoma"/>
      <w:sz w:val="18"/>
      <w:szCs w:val="18"/>
    </w:rPr>
  </w:style>
  <w:style w:type="character" w:customStyle="1" w:styleId="17">
    <w:name w:val="页脚 字符"/>
    <w:basedOn w:val="12"/>
    <w:link w:val="6"/>
    <w:qFormat/>
    <w:uiPriority w:val="99"/>
    <w:rPr>
      <w:rFonts w:ascii="Tahoma" w:hAnsi="Tahoma"/>
      <w:sz w:val="18"/>
      <w:szCs w:val="18"/>
    </w:rPr>
  </w:style>
  <w:style w:type="character" w:customStyle="1" w:styleId="18">
    <w:name w:val="批注框文本 字符"/>
    <w:basedOn w:val="12"/>
    <w:link w:val="5"/>
    <w:semiHidden/>
    <w:qFormat/>
    <w:uiPriority w:val="99"/>
    <w:rPr>
      <w:rFonts w:ascii="Tahoma" w:hAnsi="Tahoma"/>
      <w:sz w:val="18"/>
      <w:szCs w:val="18"/>
    </w:rPr>
  </w:style>
  <w:style w:type="character" w:customStyle="1" w:styleId="19">
    <w:name w:val="标题 1 字符"/>
    <w:basedOn w:val="12"/>
    <w:link w:val="2"/>
    <w:uiPriority w:val="0"/>
    <w:rPr>
      <w:rFonts w:ascii="Calibri" w:hAnsi="Calibri" w:eastAsia="宋体" w:cs="Times New Roman"/>
      <w:b/>
      <w:kern w:val="44"/>
      <w:sz w:val="44"/>
      <w:szCs w:val="24"/>
    </w:rPr>
  </w:style>
  <w:style w:type="character" w:customStyle="1" w:styleId="20">
    <w:name w:val="标题 2 字符"/>
    <w:basedOn w:val="12"/>
    <w:link w:val="3"/>
    <w:semiHidden/>
    <w:uiPriority w:val="9"/>
    <w:rPr>
      <w:rFonts w:asciiTheme="majorHAnsi" w:hAnsiTheme="majorHAnsi" w:eastAsiaTheme="majorEastAsia" w:cstheme="majorBidi"/>
      <w:b/>
      <w:bCs/>
      <w:sz w:val="32"/>
      <w:szCs w:val="32"/>
    </w:rPr>
  </w:style>
  <w:style w:type="character" w:customStyle="1" w:styleId="21">
    <w:name w:val="Unresolved Mention"/>
    <w:basedOn w:val="12"/>
    <w:semiHidden/>
    <w:unhideWhenUsed/>
    <w:uiPriority w:val="99"/>
    <w:rPr>
      <w:color w:val="605E5C"/>
      <w:shd w:val="clear" w:color="auto" w:fill="E1DFDD"/>
    </w:rPr>
  </w:style>
  <w:style w:type="paragraph" w:customStyle="1" w:styleId="2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4CAC89-46BD-4809-848F-060B50AC8016}">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5</Pages>
  <Words>667</Words>
  <Characters>3805</Characters>
  <Lines>31</Lines>
  <Paragraphs>8</Paragraphs>
  <TotalTime>114</TotalTime>
  <ScaleCrop>false</ScaleCrop>
  <LinksUpToDate>false</LinksUpToDate>
  <CharactersWithSpaces>4464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2023-10-08T01:53:00Z</dcterms:created>
  <dc:creator>Administrator</dc:creator>
  <cp:lastModifiedBy>四季如春</cp:lastModifiedBy>
  <cp:lastPrinted>2023-10-08T03:00:00Z</cp:lastPrinted>
  <dcterms:modified xsi:type="dcterms:W3CDTF">2023-10-10T08:50:01Z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55137A3E0D7B42138F364ABA7776B85D_12</vt:lpwstr>
  </property>
</Properties>
</file>